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7490" w:rsidRDefault="00764EE5" w:rsidP="00E171FB">
      <w:pPr>
        <w:spacing w:line="276" w:lineRule="auto"/>
        <w:jc w:val="center"/>
        <w:rPr>
          <w:b/>
          <w:caps/>
        </w:rPr>
      </w:pPr>
      <w:r w:rsidRPr="00B04EB2">
        <w:rPr>
          <w:b/>
          <w:caps/>
        </w:rPr>
        <w:t xml:space="preserve">Korak ka profesionalizaciji sociologije: </w:t>
      </w:r>
      <w:r w:rsidR="00587490" w:rsidRPr="00B04EB2">
        <w:rPr>
          <w:b/>
          <w:caps/>
        </w:rPr>
        <w:t>Analiza potreba za profesijom</w:t>
      </w:r>
    </w:p>
    <w:p w:rsidR="00B04EB2" w:rsidRPr="00B04EB2" w:rsidRDefault="00B04EB2" w:rsidP="00E171FB">
      <w:pPr>
        <w:spacing w:line="276" w:lineRule="auto"/>
        <w:jc w:val="center"/>
        <w:rPr>
          <w:b/>
          <w:caps/>
        </w:rPr>
      </w:pPr>
    </w:p>
    <w:p w:rsidR="00587490" w:rsidRDefault="00587490" w:rsidP="00F82C6C">
      <w:pPr>
        <w:spacing w:line="276" w:lineRule="auto"/>
      </w:pPr>
      <w:r w:rsidRPr="00F82C6C">
        <w:t>Predlog internog projekta na Filozofskom fakultetu u Nišu</w:t>
      </w:r>
    </w:p>
    <w:p w:rsidR="00E171FB" w:rsidRDefault="00A36B67" w:rsidP="00F82C6C">
      <w:pPr>
        <w:spacing w:line="276" w:lineRule="auto"/>
      </w:pPr>
      <w:r>
        <w:t>Predlagači:</w:t>
      </w:r>
    </w:p>
    <w:p w:rsidR="00E171FB" w:rsidRDefault="00E171FB" w:rsidP="00F82C6C">
      <w:pPr>
        <w:spacing w:line="276" w:lineRule="auto"/>
      </w:pPr>
      <w:r>
        <w:t>Gorana Đorić</w:t>
      </w:r>
    </w:p>
    <w:p w:rsidR="00E171FB" w:rsidRPr="00E171FB" w:rsidRDefault="00E171FB" w:rsidP="00F82C6C">
      <w:pPr>
        <w:spacing w:line="276" w:lineRule="auto"/>
      </w:pPr>
      <w:bookmarkStart w:id="0" w:name="_Hlk517338002"/>
      <w:r>
        <w:t>Jasmina Petrović</w:t>
      </w:r>
      <w:r w:rsidR="00A36B67">
        <w:t xml:space="preserve"> (kooredinator projekta)</w:t>
      </w:r>
    </w:p>
    <w:bookmarkEnd w:id="0"/>
    <w:p w:rsidR="00587490" w:rsidRPr="00F82C6C" w:rsidRDefault="00587490" w:rsidP="00F82C6C">
      <w:pPr>
        <w:spacing w:line="276" w:lineRule="auto"/>
      </w:pPr>
    </w:p>
    <w:p w:rsidR="00587490" w:rsidRPr="00F82C6C" w:rsidRDefault="00587490" w:rsidP="00F82C6C">
      <w:pPr>
        <w:spacing w:line="276" w:lineRule="auto"/>
      </w:pPr>
    </w:p>
    <w:p w:rsidR="00587490" w:rsidRPr="00A81F92" w:rsidRDefault="00587490" w:rsidP="00E171FB">
      <w:pPr>
        <w:spacing w:line="276" w:lineRule="auto"/>
        <w:jc w:val="center"/>
        <w:rPr>
          <w:b/>
          <w:u w:val="single"/>
        </w:rPr>
      </w:pPr>
      <w:r w:rsidRPr="00A81F92">
        <w:rPr>
          <w:b/>
          <w:u w:val="single"/>
        </w:rPr>
        <w:t xml:space="preserve">Koncept </w:t>
      </w:r>
      <w:r w:rsidR="00F82A8D" w:rsidRPr="00A81F92">
        <w:rPr>
          <w:b/>
          <w:u w:val="single"/>
        </w:rPr>
        <w:t xml:space="preserve">(obrazloženje razloga) </w:t>
      </w:r>
      <w:r w:rsidRPr="00A81F92">
        <w:rPr>
          <w:b/>
          <w:u w:val="single"/>
        </w:rPr>
        <w:t>projekta</w:t>
      </w:r>
    </w:p>
    <w:p w:rsidR="00587490" w:rsidRPr="00F82C6C" w:rsidRDefault="00587490" w:rsidP="00F82C6C">
      <w:pPr>
        <w:spacing w:line="276" w:lineRule="auto"/>
        <w:rPr>
          <w:b/>
        </w:rPr>
      </w:pPr>
    </w:p>
    <w:p w:rsidR="00587490" w:rsidRPr="00B04EB2" w:rsidRDefault="00587490" w:rsidP="00E171FB">
      <w:pPr>
        <w:spacing w:line="276" w:lineRule="auto"/>
        <w:jc w:val="both"/>
      </w:pPr>
      <w:r w:rsidRPr="00F82C6C">
        <w:t xml:space="preserve">Projekt je osmišljen kao odgovor na nekoliko nepovoljnih trendova </w:t>
      </w:r>
      <w:r w:rsidRPr="00B04EB2">
        <w:t xml:space="preserve">koji </w:t>
      </w:r>
      <w:r w:rsidR="002E5ED5" w:rsidRPr="00B04EB2">
        <w:t xml:space="preserve">dugotrajno </w:t>
      </w:r>
      <w:r w:rsidRPr="00B04EB2">
        <w:t>karakterišu profesionalni položaj sociologa u Srbiji:</w:t>
      </w:r>
    </w:p>
    <w:p w:rsidR="00587490" w:rsidRPr="00B04EB2" w:rsidRDefault="00587490" w:rsidP="00F82C6C">
      <w:pPr>
        <w:spacing w:line="276" w:lineRule="auto"/>
      </w:pPr>
    </w:p>
    <w:p w:rsidR="00F82A8D" w:rsidRPr="00E171FB" w:rsidRDefault="00587490" w:rsidP="00E171FB">
      <w:pPr>
        <w:pStyle w:val="ListParagraph"/>
        <w:numPr>
          <w:ilvl w:val="0"/>
          <w:numId w:val="2"/>
        </w:numPr>
        <w:spacing w:line="276" w:lineRule="auto"/>
        <w:jc w:val="both"/>
      </w:pPr>
      <w:r w:rsidRPr="00E171FB">
        <w:t>Hronični problem sa profesijom sociolog u Srbiji je njena nepotpuna profesionalizacija koja se pre svega ogleda u tome što se sociološka ekpspertiza</w:t>
      </w:r>
      <w:r w:rsidR="00F82A8D" w:rsidRPr="00E171FB">
        <w:t>, a posebno njen primenjeni karakter,</w:t>
      </w:r>
      <w:r w:rsidRPr="00E171FB">
        <w:t xml:space="preserve"> ne prepoznaje dovoljno jasno u javnosti i među poslodavcima</w:t>
      </w:r>
      <w:r w:rsidR="00661DC0" w:rsidRPr="00E171FB">
        <w:t>. T</w:t>
      </w:r>
      <w:r w:rsidR="00B87363" w:rsidRPr="00E171FB">
        <w:t>o vodi poveravanju čitavih grupa poslova osobama koje su st</w:t>
      </w:r>
      <w:r w:rsidR="001D1DE3" w:rsidRPr="00E171FB">
        <w:t>ekle ekspertizu u drugim oblastima</w:t>
      </w:r>
      <w:r w:rsidR="00565487" w:rsidRPr="00E171FB">
        <w:t xml:space="preserve"> čije kompetencije </w:t>
      </w:r>
      <w:r w:rsidR="00B87363" w:rsidRPr="00E171FB">
        <w:t>po mnogo čemu</w:t>
      </w:r>
      <w:r w:rsidR="00565487" w:rsidRPr="00E171FB">
        <w:t xml:space="preserve"> nisu odgovarajuće za pojedina radna mesta</w:t>
      </w:r>
      <w:r w:rsidR="00F82A8D" w:rsidRPr="00E171FB">
        <w:t>.</w:t>
      </w:r>
      <w:r w:rsidR="002E5ED5" w:rsidRPr="00E171FB">
        <w:t xml:space="preserve"> </w:t>
      </w:r>
    </w:p>
    <w:p w:rsidR="00F82A8D" w:rsidRPr="00F82C6C" w:rsidRDefault="00F82A8D" w:rsidP="00F82C6C">
      <w:pPr>
        <w:spacing w:line="276" w:lineRule="auto"/>
      </w:pPr>
    </w:p>
    <w:p w:rsidR="00587490" w:rsidRPr="00690D1C" w:rsidRDefault="00F82A8D" w:rsidP="00690D1C">
      <w:pPr>
        <w:pStyle w:val="ListParagraph"/>
        <w:numPr>
          <w:ilvl w:val="0"/>
          <w:numId w:val="2"/>
        </w:numPr>
        <w:spacing w:line="276" w:lineRule="auto"/>
        <w:jc w:val="both"/>
      </w:pPr>
      <w:r w:rsidRPr="00690D1C">
        <w:t xml:space="preserve">Iz nedovoljno jasnog prepoznavanja i uviđanja primenjenog karaktera sociološke ekspertize proizlazi </w:t>
      </w:r>
      <w:r w:rsidR="00F82C6C" w:rsidRPr="00690D1C">
        <w:t>zatečeno stanje</w:t>
      </w:r>
      <w:r w:rsidRPr="00690D1C">
        <w:t xml:space="preserve"> da</w:t>
      </w:r>
      <w:r w:rsidR="00587490" w:rsidRPr="00690D1C">
        <w:t xml:space="preserve"> je broj radnih mesta na kojima se sociolozi mogu zapošljavati veoma limitiran</w:t>
      </w:r>
      <w:r w:rsidR="00AE53DE" w:rsidRPr="00690D1C">
        <w:t xml:space="preserve">, pa se tako sociolozi neretko prepoznaju isključivo kao </w:t>
      </w:r>
      <w:r w:rsidR="00221D93" w:rsidRPr="00690D1C">
        <w:t xml:space="preserve">struka koja </w:t>
      </w:r>
      <w:r w:rsidR="006B53F1" w:rsidRPr="00690D1C">
        <w:t>obrazuje kadar za samoobnav</w:t>
      </w:r>
      <w:r w:rsidR="00690D1C" w:rsidRPr="00690D1C">
        <w:t>ljanje sloja univerzitetskih pr</w:t>
      </w:r>
      <w:r w:rsidR="006B53F1" w:rsidRPr="00690D1C">
        <w:t xml:space="preserve">ofesora odnosno </w:t>
      </w:r>
      <w:r w:rsidR="00690D1C" w:rsidRPr="00690D1C">
        <w:t>reprodukciju</w:t>
      </w:r>
      <w:r w:rsidR="00097F54">
        <w:t xml:space="preserve"> </w:t>
      </w:r>
      <w:r w:rsidR="00AE53DE" w:rsidRPr="00690D1C">
        <w:t>zaposleni</w:t>
      </w:r>
      <w:r w:rsidR="00F14085" w:rsidRPr="00690D1C">
        <w:t xml:space="preserve">h </w:t>
      </w:r>
      <w:r w:rsidR="00AE53DE" w:rsidRPr="00690D1C">
        <w:t>u oblasti</w:t>
      </w:r>
      <w:r w:rsidR="00F14085" w:rsidRPr="00690D1C">
        <w:t xml:space="preserve"> srednješkolskog</w:t>
      </w:r>
      <w:r w:rsidR="00AE53DE" w:rsidRPr="00690D1C">
        <w:t xml:space="preserve"> obrazovanja</w:t>
      </w:r>
      <w:r w:rsidR="00587490" w:rsidRPr="00690D1C">
        <w:t>.</w:t>
      </w:r>
      <w:r w:rsidR="00F14085" w:rsidRPr="00690D1C">
        <w:t xml:space="preserve"> Izvan ovih oblasti ostaje srazmerno mali broj </w:t>
      </w:r>
      <w:r w:rsidR="00B87363" w:rsidRPr="00690D1C">
        <w:t xml:space="preserve">mogućnosti za zapošljavanje. </w:t>
      </w:r>
    </w:p>
    <w:p w:rsidR="00587490" w:rsidRPr="00F82C6C" w:rsidRDefault="00587490" w:rsidP="00F82C6C">
      <w:pPr>
        <w:spacing w:line="276" w:lineRule="auto"/>
      </w:pPr>
    </w:p>
    <w:p w:rsidR="00587490" w:rsidRPr="00B04EB2" w:rsidRDefault="00587490" w:rsidP="00690D1C">
      <w:pPr>
        <w:pStyle w:val="ListParagraph"/>
        <w:numPr>
          <w:ilvl w:val="0"/>
          <w:numId w:val="2"/>
        </w:numPr>
        <w:spacing w:line="276" w:lineRule="auto"/>
        <w:jc w:val="both"/>
      </w:pPr>
      <w:r w:rsidRPr="00F82C6C">
        <w:t xml:space="preserve">Kako su se u međuvremenu </w:t>
      </w:r>
      <w:r w:rsidR="00F82A8D" w:rsidRPr="00F82C6C">
        <w:t>neki stručni profili iz obl</w:t>
      </w:r>
      <w:r w:rsidR="00690D1C">
        <w:t>asti društveno-humanističkih na</w:t>
      </w:r>
      <w:r w:rsidR="00F82A8D" w:rsidRPr="00F82C6C">
        <w:t>uka i disciplina mnogo uspešnije profesionalizovali, suočavamo se sa situacijom da stručnjaci tih profila u praksi obavljaju poslove iz domena sociološke ekspertize i popunjavaju radna mesta na kojima bi, po našem mišljenju, trebalo da se zapošljavaju sociolozi.</w:t>
      </w:r>
      <w:r w:rsidR="00F82C6C">
        <w:t xml:space="preserve"> Ovo dodatno ograničava broj radnih mesta na kojima se sociolozi mogu i treba da zapošljavaju</w:t>
      </w:r>
      <w:r w:rsidR="00F82C6C" w:rsidRPr="00B04EB2">
        <w:t>.</w:t>
      </w:r>
      <w:r w:rsidR="00B857DF" w:rsidRPr="00B04EB2">
        <w:t xml:space="preserve"> Tipični primeri ove vrste su poslovi u oblasti analize i kreiranj</w:t>
      </w:r>
      <w:r w:rsidR="00443F09" w:rsidRPr="00B04EB2">
        <w:t>a mera socijalne politike, izrada raznih vrsta strategija i strateško planiranje aktivnosti u pojedinim oblastima društvenog života its.</w:t>
      </w:r>
    </w:p>
    <w:p w:rsidR="00F82A8D" w:rsidRPr="00F82C6C" w:rsidRDefault="00F82A8D" w:rsidP="00F82C6C">
      <w:pPr>
        <w:spacing w:line="276" w:lineRule="auto"/>
      </w:pPr>
    </w:p>
    <w:p w:rsidR="00F82A8D" w:rsidRPr="009D271D" w:rsidRDefault="00F82A8D" w:rsidP="00B04EB2">
      <w:pPr>
        <w:pStyle w:val="ListParagraph"/>
        <w:numPr>
          <w:ilvl w:val="0"/>
          <w:numId w:val="2"/>
        </w:numPr>
        <w:spacing w:line="276" w:lineRule="auto"/>
        <w:jc w:val="both"/>
      </w:pPr>
      <w:r w:rsidRPr="00F82C6C">
        <w:t>Neprepoznavanje stručne ekspertize sociologa i njenog doprinosa</w:t>
      </w:r>
      <w:r w:rsidR="00F82C6C">
        <w:t>,</w:t>
      </w:r>
      <w:r w:rsidRPr="00F82C6C">
        <w:t xml:space="preserve"> kako opštem obrazovanju za život u funkcionalnom društvu</w:t>
      </w:r>
      <w:r w:rsidR="00F82C6C">
        <w:t>,</w:t>
      </w:r>
      <w:r w:rsidRPr="00F82C6C">
        <w:t xml:space="preserve"> tako i </w:t>
      </w:r>
      <w:r w:rsidR="0059521A" w:rsidRPr="00F82C6C">
        <w:t>sticanju drugih stručnih ekspertiza</w:t>
      </w:r>
      <w:r w:rsidR="00F82C6C">
        <w:t>,</w:t>
      </w:r>
      <w:r w:rsidR="0059521A" w:rsidRPr="00F82C6C">
        <w:t xml:space="preserve"> vodi tome da se sociološki predmeti ukidaju ili gase i u srednjim školama i na nematičnim fakultetima koji obrazuju stručne profile za koje je, po našem mišljenju, sociološka ekspertiza nezaobilazna</w:t>
      </w:r>
      <w:r w:rsidR="0059521A" w:rsidRPr="009D271D">
        <w:t>.</w:t>
      </w:r>
      <w:r w:rsidR="00FA1A40" w:rsidRPr="009D271D">
        <w:t xml:space="preserve"> Time se ne samo gube pojedina, nekada sigurna radna mesta za sociologe, nego se gubi mogućnost da</w:t>
      </w:r>
      <w:r w:rsidR="00E5772E" w:rsidRPr="009D271D">
        <w:t xml:space="preserve"> se nove generacije</w:t>
      </w:r>
      <w:r w:rsidR="005171D7" w:rsidRPr="009D271D">
        <w:t xml:space="preserve"> opreme neophodnim znanjima potrebnim za zauzimanje kritičke pozicije socijalnog aktera i </w:t>
      </w:r>
      <w:r w:rsidR="005171D7" w:rsidRPr="009D271D">
        <w:lastRenderedPageBreak/>
        <w:t xml:space="preserve">građanina koji </w:t>
      </w:r>
      <w:r w:rsidR="004C2D81" w:rsidRPr="009D271D">
        <w:t>preuzima</w:t>
      </w:r>
      <w:r w:rsidR="00E5772E" w:rsidRPr="009D271D">
        <w:t xml:space="preserve"> </w:t>
      </w:r>
      <w:r w:rsidR="004C2D81" w:rsidRPr="009D271D">
        <w:t>ulogu aktivnog subjekta društvenog života koji poznaje na</w:t>
      </w:r>
      <w:r w:rsidR="00576CBE" w:rsidRPr="009D271D">
        <w:t>čin na koji funkcioniše društvo, time i načine na koji se društvene prakse mogu menjati/unapređivati.</w:t>
      </w:r>
      <w:r w:rsidR="00097F54">
        <w:t xml:space="preserve"> </w:t>
      </w:r>
    </w:p>
    <w:p w:rsidR="00FA1A40" w:rsidRDefault="00FA1A40" w:rsidP="00F82C6C">
      <w:pPr>
        <w:spacing w:line="276" w:lineRule="auto"/>
      </w:pPr>
    </w:p>
    <w:p w:rsidR="00023718" w:rsidRPr="009D271D" w:rsidRDefault="00023718" w:rsidP="00E171FB">
      <w:pPr>
        <w:pStyle w:val="ListParagraph"/>
        <w:numPr>
          <w:ilvl w:val="0"/>
          <w:numId w:val="2"/>
        </w:numPr>
        <w:spacing w:line="276" w:lineRule="auto"/>
        <w:jc w:val="both"/>
      </w:pPr>
      <w:r w:rsidRPr="009D271D">
        <w:t>Sve navedeno dovelo je i do sumnje samih sociologa u domete praktične ekspertize vlastite struke i</w:t>
      </w:r>
      <w:r w:rsidR="00097F54">
        <w:t xml:space="preserve"> </w:t>
      </w:r>
      <w:r w:rsidRPr="009D271D">
        <w:t>i</w:t>
      </w:r>
      <w:r w:rsidR="000763A3" w:rsidRPr="009D271D">
        <w:t xml:space="preserve">zvesne pasivnosti u javnosti </w:t>
      </w:r>
      <w:r w:rsidR="009D271D">
        <w:t xml:space="preserve">kao </w:t>
      </w:r>
      <w:r w:rsidR="000763A3" w:rsidRPr="009D271D">
        <w:t>i</w:t>
      </w:r>
      <w:r w:rsidR="006757B4" w:rsidRPr="009D271D">
        <w:t xml:space="preserve"> pristajanje na</w:t>
      </w:r>
      <w:r w:rsidR="000763A3" w:rsidRPr="009D271D">
        <w:t xml:space="preserve"> povlačenja </w:t>
      </w:r>
      <w:r w:rsidR="005E0373" w:rsidRPr="009D271D">
        <w:t xml:space="preserve">sa </w:t>
      </w:r>
      <w:r w:rsidR="000763A3" w:rsidRPr="009D271D">
        <w:t xml:space="preserve">pojedinih </w:t>
      </w:r>
      <w:r w:rsidR="005E0373" w:rsidRPr="009D271D">
        <w:t xml:space="preserve">radnih mesta </w:t>
      </w:r>
      <w:r w:rsidR="006757B4" w:rsidRPr="009D271D">
        <w:t xml:space="preserve">za </w:t>
      </w:r>
      <w:r w:rsidR="005E0373" w:rsidRPr="009D271D">
        <w:t>koja</w:t>
      </w:r>
      <w:r w:rsidR="006757B4" w:rsidRPr="009D271D">
        <w:t xml:space="preserve"> poslodavci, </w:t>
      </w:r>
      <w:r w:rsidR="005E0373" w:rsidRPr="009D271D">
        <w:t>kroz nove sistematizacije</w:t>
      </w:r>
      <w:r w:rsidR="006757B4" w:rsidRPr="009D271D">
        <w:t xml:space="preserve">, </w:t>
      </w:r>
      <w:r w:rsidR="005E0373" w:rsidRPr="009D271D">
        <w:t xml:space="preserve">više ne predviđaju </w:t>
      </w:r>
      <w:r w:rsidR="006A5021" w:rsidRPr="009D271D">
        <w:t>stručnjake iz oblasti sociologije (npr. zdravstvene ustanove</w:t>
      </w:r>
      <w:r w:rsidR="000C6F32" w:rsidRPr="009D271D">
        <w:t>, neke ustanove socijalne zaštite itd</w:t>
      </w:r>
      <w:r w:rsidR="006A5021" w:rsidRPr="009D271D">
        <w:t>)</w:t>
      </w:r>
      <w:r w:rsidR="00326545" w:rsidRPr="009D271D">
        <w:t xml:space="preserve">. </w:t>
      </w:r>
    </w:p>
    <w:p w:rsidR="002678B6" w:rsidRDefault="002678B6" w:rsidP="009D271D">
      <w:pPr>
        <w:spacing w:line="276" w:lineRule="auto"/>
        <w:jc w:val="center"/>
        <w:rPr>
          <w:b/>
          <w:u w:val="single"/>
        </w:rPr>
      </w:pPr>
    </w:p>
    <w:p w:rsidR="002678B6" w:rsidRDefault="002678B6" w:rsidP="009D271D">
      <w:pPr>
        <w:spacing w:line="276" w:lineRule="auto"/>
        <w:jc w:val="center"/>
        <w:rPr>
          <w:b/>
          <w:u w:val="single"/>
        </w:rPr>
      </w:pPr>
    </w:p>
    <w:p w:rsidR="0059521A" w:rsidRPr="00A81F92" w:rsidRDefault="0059521A" w:rsidP="009D271D">
      <w:pPr>
        <w:spacing w:line="276" w:lineRule="auto"/>
        <w:jc w:val="center"/>
        <w:rPr>
          <w:b/>
          <w:u w:val="single"/>
        </w:rPr>
      </w:pPr>
      <w:r w:rsidRPr="00A81F92">
        <w:rPr>
          <w:b/>
          <w:u w:val="single"/>
        </w:rPr>
        <w:t>Ciljevi projekta</w:t>
      </w:r>
    </w:p>
    <w:p w:rsidR="0059521A" w:rsidRPr="00F82C6C" w:rsidRDefault="0059521A" w:rsidP="00F82C6C">
      <w:pPr>
        <w:spacing w:line="276" w:lineRule="auto"/>
        <w:rPr>
          <w:b/>
        </w:rPr>
      </w:pPr>
    </w:p>
    <w:p w:rsidR="0059521A" w:rsidRPr="00F82C6C" w:rsidRDefault="00865061" w:rsidP="00F82C6C">
      <w:pPr>
        <w:spacing w:line="276" w:lineRule="auto"/>
      </w:pPr>
      <w:r w:rsidRPr="00F82C6C">
        <w:t xml:space="preserve">Projekt ima </w:t>
      </w:r>
      <w:r w:rsidR="00E0430F">
        <w:t>pet</w:t>
      </w:r>
      <w:r w:rsidRPr="00F82C6C">
        <w:t xml:space="preserve"> osnovn</w:t>
      </w:r>
      <w:r w:rsidR="00E0430F">
        <w:t>ih</w:t>
      </w:r>
      <w:r w:rsidRPr="00F82C6C">
        <w:t xml:space="preserve"> cilj</w:t>
      </w:r>
      <w:r w:rsidR="00E0430F">
        <w:t>ev</w:t>
      </w:r>
      <w:r w:rsidRPr="00F82C6C">
        <w:t>a:</w:t>
      </w:r>
    </w:p>
    <w:p w:rsidR="00865061" w:rsidRPr="00F82C6C" w:rsidRDefault="00865061" w:rsidP="00F82C6C">
      <w:pPr>
        <w:spacing w:line="276" w:lineRule="auto"/>
      </w:pPr>
    </w:p>
    <w:p w:rsidR="00865061" w:rsidRPr="009D271D" w:rsidRDefault="00865061" w:rsidP="009D271D">
      <w:pPr>
        <w:pStyle w:val="ListParagraph"/>
        <w:numPr>
          <w:ilvl w:val="0"/>
          <w:numId w:val="4"/>
        </w:numPr>
        <w:spacing w:line="276" w:lineRule="auto"/>
        <w:jc w:val="both"/>
      </w:pPr>
      <w:r w:rsidRPr="009D271D">
        <w:t>Ekspliciranje sociološke ekspertize, a posebno njenog primenjenog karaktera</w:t>
      </w:r>
      <w:r w:rsidR="006A5021" w:rsidRPr="009D271D">
        <w:t xml:space="preserve"> </w:t>
      </w:r>
    </w:p>
    <w:p w:rsidR="00865061" w:rsidRPr="009D271D" w:rsidRDefault="00865061" w:rsidP="009D271D">
      <w:pPr>
        <w:spacing w:line="276" w:lineRule="auto"/>
        <w:jc w:val="both"/>
      </w:pPr>
    </w:p>
    <w:p w:rsidR="00865061" w:rsidRPr="009D271D" w:rsidRDefault="00036E29" w:rsidP="009D271D">
      <w:pPr>
        <w:pStyle w:val="ListParagraph"/>
        <w:numPr>
          <w:ilvl w:val="0"/>
          <w:numId w:val="4"/>
        </w:numPr>
        <w:spacing w:line="276" w:lineRule="auto"/>
        <w:jc w:val="both"/>
      </w:pPr>
      <w:r w:rsidRPr="009D271D">
        <w:t>Utvrđivanje liste</w:t>
      </w:r>
      <w:r w:rsidR="00865061" w:rsidRPr="009D271D">
        <w:t xml:space="preserve"> </w:t>
      </w:r>
      <w:r w:rsidR="00DC6A61" w:rsidRPr="009D271D">
        <w:t xml:space="preserve">(potencijalnih) </w:t>
      </w:r>
      <w:r w:rsidR="00865061" w:rsidRPr="009D271D">
        <w:t>poslova za čije obavljanje su sociolozi kvalifikovani na osnovu ishoda učenja i kompetencija koje se stiču kroz relevantne studijske programe</w:t>
      </w:r>
    </w:p>
    <w:p w:rsidR="00865061" w:rsidRPr="009D271D" w:rsidRDefault="00865061" w:rsidP="009D271D">
      <w:pPr>
        <w:spacing w:line="276" w:lineRule="auto"/>
        <w:jc w:val="both"/>
      </w:pPr>
    </w:p>
    <w:p w:rsidR="00865061" w:rsidRPr="009D271D" w:rsidRDefault="00865061" w:rsidP="009D271D">
      <w:pPr>
        <w:pStyle w:val="ListParagraph"/>
        <w:numPr>
          <w:ilvl w:val="0"/>
          <w:numId w:val="4"/>
        </w:numPr>
        <w:spacing w:line="276" w:lineRule="auto"/>
        <w:jc w:val="both"/>
      </w:pPr>
      <w:r w:rsidRPr="009D271D">
        <w:t xml:space="preserve">Identifikacija </w:t>
      </w:r>
      <w:r w:rsidR="00DC6A61" w:rsidRPr="009D271D">
        <w:t xml:space="preserve">(postojećih) </w:t>
      </w:r>
      <w:r w:rsidRPr="009D271D">
        <w:t>radnih mesta u čijem opisu su poslovi iz oblasti sociološke ekspertize</w:t>
      </w:r>
    </w:p>
    <w:p w:rsidR="002047E6" w:rsidRPr="009D271D" w:rsidRDefault="002047E6" w:rsidP="009D271D">
      <w:pPr>
        <w:spacing w:line="276" w:lineRule="auto"/>
        <w:jc w:val="both"/>
      </w:pPr>
    </w:p>
    <w:p w:rsidR="002047E6" w:rsidRPr="009D271D" w:rsidRDefault="002047E6" w:rsidP="009D271D">
      <w:pPr>
        <w:pStyle w:val="ListParagraph"/>
        <w:numPr>
          <w:ilvl w:val="0"/>
          <w:numId w:val="4"/>
        </w:numPr>
        <w:spacing w:line="276" w:lineRule="auto"/>
        <w:jc w:val="both"/>
      </w:pPr>
      <w:r w:rsidRPr="009D271D">
        <w:t>Postavljanje pretpostavki za isključivanje drugih stručnih profila iz poslova koji zahtevaju sociološku ekspertizu (i za koje su drugi stručni profili - nestručni)</w:t>
      </w:r>
    </w:p>
    <w:p w:rsidR="002047E6" w:rsidRPr="009D271D" w:rsidRDefault="002047E6" w:rsidP="009D271D">
      <w:pPr>
        <w:spacing w:line="276" w:lineRule="auto"/>
        <w:jc w:val="both"/>
      </w:pPr>
    </w:p>
    <w:p w:rsidR="002047E6" w:rsidRPr="009D271D" w:rsidRDefault="002047E6" w:rsidP="009D271D">
      <w:pPr>
        <w:pStyle w:val="ListParagraph"/>
        <w:numPr>
          <w:ilvl w:val="0"/>
          <w:numId w:val="4"/>
        </w:numPr>
        <w:spacing w:line="276" w:lineRule="auto"/>
        <w:jc w:val="both"/>
      </w:pPr>
      <w:r w:rsidRPr="009D271D">
        <w:t>Senzibilizacija javnosti i poslodavaca za oblasti sociološke ekspertize i njen primenjeni karakter</w:t>
      </w:r>
    </w:p>
    <w:p w:rsidR="00F82C6C" w:rsidRPr="009D271D" w:rsidRDefault="00F82C6C" w:rsidP="009D271D">
      <w:pPr>
        <w:spacing w:line="276" w:lineRule="auto"/>
        <w:jc w:val="both"/>
      </w:pPr>
    </w:p>
    <w:p w:rsidR="00F82C6C" w:rsidRPr="00A81F92" w:rsidRDefault="00F82C6C" w:rsidP="00577236">
      <w:pPr>
        <w:spacing w:line="276" w:lineRule="auto"/>
        <w:jc w:val="center"/>
        <w:rPr>
          <w:b/>
          <w:u w:val="single"/>
        </w:rPr>
      </w:pPr>
      <w:r w:rsidRPr="00A81F92">
        <w:rPr>
          <w:b/>
          <w:u w:val="single"/>
        </w:rPr>
        <w:t>Projektne aktivnosti</w:t>
      </w:r>
    </w:p>
    <w:p w:rsidR="00587490" w:rsidRDefault="00587490" w:rsidP="00F82C6C">
      <w:pPr>
        <w:spacing w:line="276" w:lineRule="auto"/>
      </w:pPr>
    </w:p>
    <w:p w:rsidR="00F82C6C" w:rsidRPr="00F82C6C" w:rsidRDefault="00F82C6C" w:rsidP="00F82C6C">
      <w:pPr>
        <w:spacing w:line="276" w:lineRule="auto"/>
      </w:pPr>
      <w:r>
        <w:t>Ciljevi projekta će biti realizovani kroz nekoliko grupa projektnih aktivnosti:</w:t>
      </w:r>
    </w:p>
    <w:p w:rsidR="00587490" w:rsidRPr="00F82C6C" w:rsidRDefault="00587490" w:rsidP="00F82C6C">
      <w:pPr>
        <w:spacing w:line="276" w:lineRule="auto"/>
        <w:rPr>
          <w:lang w:val="en-US"/>
        </w:rPr>
      </w:pPr>
    </w:p>
    <w:p w:rsidR="003C27C6" w:rsidRDefault="00F82C6C" w:rsidP="00263B6A">
      <w:pPr>
        <w:spacing w:after="240" w:line="276" w:lineRule="auto"/>
        <w:ind w:left="709" w:hanging="425"/>
        <w:jc w:val="both"/>
        <w:rPr>
          <w:lang w:val="en-US"/>
        </w:rPr>
      </w:pPr>
      <w:r>
        <w:rPr>
          <w:lang w:val="en-US"/>
        </w:rPr>
        <w:t>A</w:t>
      </w:r>
      <w:r w:rsidR="00587490" w:rsidRPr="00F82C6C">
        <w:rPr>
          <w:lang w:val="en-US"/>
        </w:rPr>
        <w:t xml:space="preserve">1. Opis potencijalnih poslova na osnovu ishoda učenja </w:t>
      </w:r>
      <w:r w:rsidR="00312767">
        <w:rPr>
          <w:lang w:val="en-US"/>
        </w:rPr>
        <w:t xml:space="preserve">koji se garantuju </w:t>
      </w:r>
      <w:r w:rsidR="00587490" w:rsidRPr="00F82C6C">
        <w:rPr>
          <w:lang w:val="en-US"/>
        </w:rPr>
        <w:t xml:space="preserve">na relevantnim </w:t>
      </w:r>
      <w:r>
        <w:rPr>
          <w:lang w:val="en-US"/>
        </w:rPr>
        <w:t>studi</w:t>
      </w:r>
      <w:r w:rsidR="00312767">
        <w:rPr>
          <w:lang w:val="en-US"/>
        </w:rPr>
        <w:t>jskim programima</w:t>
      </w:r>
      <w:r w:rsidR="003C27C6">
        <w:rPr>
          <w:lang w:val="en-US"/>
        </w:rPr>
        <w:t xml:space="preserve"> </w:t>
      </w:r>
    </w:p>
    <w:p w:rsidR="003C27C6" w:rsidRDefault="00312767" w:rsidP="00263B6A">
      <w:pPr>
        <w:spacing w:after="240" w:line="276" w:lineRule="auto"/>
        <w:ind w:left="709"/>
        <w:jc w:val="both"/>
        <w:rPr>
          <w:lang w:val="en-US"/>
        </w:rPr>
      </w:pPr>
      <w:r>
        <w:rPr>
          <w:lang w:val="en-US"/>
        </w:rPr>
        <w:t>A</w:t>
      </w:r>
      <w:r w:rsidR="00587490" w:rsidRPr="00F82C6C">
        <w:rPr>
          <w:lang w:val="en-US"/>
        </w:rPr>
        <w:t>1.a. Eventualno razdvajanje poslova na osnovu ishoda učenja na različitim nivoima</w:t>
      </w:r>
    </w:p>
    <w:p w:rsidR="00263B6A" w:rsidRDefault="00312767" w:rsidP="00263B6A">
      <w:pPr>
        <w:spacing w:after="240" w:line="276" w:lineRule="auto"/>
        <w:ind w:left="709" w:hanging="425"/>
        <w:jc w:val="both"/>
        <w:rPr>
          <w:lang w:val="en-US"/>
        </w:rPr>
      </w:pPr>
      <w:r>
        <w:rPr>
          <w:lang w:val="en-US"/>
        </w:rPr>
        <w:t>A</w:t>
      </w:r>
      <w:r w:rsidR="00587490" w:rsidRPr="00F82C6C">
        <w:rPr>
          <w:lang w:val="en-US"/>
        </w:rPr>
        <w:t>2. Prepoznavanje i popis institucija u kojima postoji potreba za obavljanjem ovih poslova</w:t>
      </w:r>
    </w:p>
    <w:p w:rsidR="00263B6A" w:rsidRDefault="00312767" w:rsidP="00263B6A">
      <w:pPr>
        <w:spacing w:after="240" w:line="276" w:lineRule="auto"/>
        <w:ind w:left="709"/>
        <w:jc w:val="both"/>
        <w:rPr>
          <w:lang w:val="en-US"/>
        </w:rPr>
      </w:pPr>
      <w:r>
        <w:rPr>
          <w:lang w:val="en-US"/>
        </w:rPr>
        <w:t>A</w:t>
      </w:r>
      <w:r w:rsidR="00587490" w:rsidRPr="00F82C6C">
        <w:rPr>
          <w:lang w:val="en-US"/>
        </w:rPr>
        <w:t xml:space="preserve">2.a. Analiza </w:t>
      </w:r>
      <w:r>
        <w:rPr>
          <w:lang w:val="en-US"/>
        </w:rPr>
        <w:t>sistematizacije</w:t>
      </w:r>
      <w:r w:rsidR="00587490" w:rsidRPr="00F82C6C">
        <w:rPr>
          <w:lang w:val="en-US"/>
        </w:rPr>
        <w:t xml:space="preserve"> radnih mesta u okv</w:t>
      </w:r>
      <w:r w:rsidR="000413D3">
        <w:rPr>
          <w:lang w:val="en-US"/>
        </w:rPr>
        <w:t>i</w:t>
      </w:r>
      <w:r w:rsidR="00587490" w:rsidRPr="00F82C6C">
        <w:rPr>
          <w:lang w:val="en-US"/>
        </w:rPr>
        <w:t>ru ovih institucija i predvidjenih stručnih kvalifikacija koje se traže za obavljanje poslova na tim radnim mestima.</w:t>
      </w:r>
    </w:p>
    <w:p w:rsidR="00263B6A" w:rsidRDefault="00312767" w:rsidP="00263B6A">
      <w:pPr>
        <w:spacing w:after="240" w:line="276" w:lineRule="auto"/>
        <w:ind w:left="709" w:hanging="425"/>
        <w:jc w:val="both"/>
        <w:rPr>
          <w:lang w:val="en-US"/>
        </w:rPr>
      </w:pPr>
      <w:r>
        <w:rPr>
          <w:lang w:val="en-US"/>
        </w:rPr>
        <w:lastRenderedPageBreak/>
        <w:t>A</w:t>
      </w:r>
      <w:r w:rsidR="00587490" w:rsidRPr="00F82C6C">
        <w:rPr>
          <w:lang w:val="en-US"/>
        </w:rPr>
        <w:t xml:space="preserve">3. </w:t>
      </w:r>
      <w:r>
        <w:rPr>
          <w:lang w:val="en-US"/>
        </w:rPr>
        <w:t>Izrada i distribucija u</w:t>
      </w:r>
      <w:r w:rsidR="00587490" w:rsidRPr="00F82C6C">
        <w:rPr>
          <w:lang w:val="en-US"/>
        </w:rPr>
        <w:t>pitnik</w:t>
      </w:r>
      <w:r>
        <w:rPr>
          <w:lang w:val="en-US"/>
        </w:rPr>
        <w:t>a kojim se ispituju potrebe za poslovima iz oblasti sociološke ekspertize u</w:t>
      </w:r>
      <w:r w:rsidR="00587490" w:rsidRPr="00F82C6C">
        <w:rPr>
          <w:lang w:val="en-US"/>
        </w:rPr>
        <w:t xml:space="preserve"> </w:t>
      </w:r>
      <w:r w:rsidRPr="00F82C6C">
        <w:rPr>
          <w:lang w:val="en-US"/>
        </w:rPr>
        <w:t>insitucijama sa spiska pod 2</w:t>
      </w:r>
      <w:r>
        <w:rPr>
          <w:lang w:val="en-US"/>
        </w:rPr>
        <w:t xml:space="preserve"> (</w:t>
      </w:r>
      <w:r w:rsidR="00587490" w:rsidRPr="00F82C6C">
        <w:rPr>
          <w:lang w:val="en-US"/>
        </w:rPr>
        <w:t xml:space="preserve">po ugledu na </w:t>
      </w:r>
      <w:r>
        <w:rPr>
          <w:lang w:val="en-US"/>
        </w:rPr>
        <w:t>sličan upitnik razvijen u okviru projekta SHESPSS)</w:t>
      </w:r>
    </w:p>
    <w:p w:rsidR="00263B6A" w:rsidRDefault="00194587" w:rsidP="00263B6A">
      <w:pPr>
        <w:spacing w:after="240" w:line="276" w:lineRule="auto"/>
        <w:ind w:left="709"/>
        <w:jc w:val="both"/>
        <w:rPr>
          <w:lang w:val="en-US"/>
        </w:rPr>
      </w:pPr>
      <w:r>
        <w:rPr>
          <w:lang w:val="en-US"/>
        </w:rPr>
        <w:t>A3.a. Analiza podataka prikupljenih upitnikom</w:t>
      </w:r>
    </w:p>
    <w:p w:rsidR="00263B6A" w:rsidRDefault="00312767" w:rsidP="00263B6A">
      <w:pPr>
        <w:spacing w:after="240" w:line="276" w:lineRule="auto"/>
        <w:ind w:left="709" w:hanging="425"/>
        <w:jc w:val="both"/>
        <w:rPr>
          <w:lang w:val="en-US"/>
        </w:rPr>
      </w:pPr>
      <w:r>
        <w:rPr>
          <w:lang w:val="en-US"/>
        </w:rPr>
        <w:t>A</w:t>
      </w:r>
      <w:r w:rsidR="00587490" w:rsidRPr="00F82C6C">
        <w:rPr>
          <w:lang w:val="en-US"/>
        </w:rPr>
        <w:t>4. Analiza ishoda učenja drugih studijskih profila koji u praksi obavaljaju poslove za koje mi smatramo da su u okviru ekspertize sociologa (na osnovu naših ishoda učenja). Demonstriranje da ti različiti profili ne mogu da obavljaju poslove sa spiska</w:t>
      </w:r>
      <w:r>
        <w:rPr>
          <w:lang w:val="en-US"/>
        </w:rPr>
        <w:t xml:space="preserve"> i obrazloženje ove tvrdnje uporednom analizom ishoda učenja</w:t>
      </w:r>
      <w:r w:rsidR="00587490" w:rsidRPr="00F82C6C">
        <w:rPr>
          <w:lang w:val="en-US"/>
        </w:rPr>
        <w:t>.</w:t>
      </w:r>
    </w:p>
    <w:p w:rsidR="00263B6A" w:rsidRDefault="00830F2D" w:rsidP="00263B6A">
      <w:pPr>
        <w:spacing w:after="240" w:line="276" w:lineRule="auto"/>
        <w:ind w:left="709" w:hanging="425"/>
        <w:jc w:val="both"/>
        <w:rPr>
          <w:lang w:val="en-US"/>
        </w:rPr>
      </w:pPr>
      <w:r>
        <w:rPr>
          <w:lang w:val="en-US"/>
        </w:rPr>
        <w:t>A</w:t>
      </w:r>
      <w:r w:rsidR="00587490" w:rsidRPr="00F82C6C">
        <w:rPr>
          <w:lang w:val="en-US"/>
        </w:rPr>
        <w:t>5. Pisanje Izveštaja na osnovu upitnika i obavljenih analiza.</w:t>
      </w:r>
    </w:p>
    <w:p w:rsidR="00830F2D" w:rsidRDefault="00830F2D" w:rsidP="00263B6A">
      <w:pPr>
        <w:spacing w:after="240" w:line="276" w:lineRule="auto"/>
        <w:ind w:left="709" w:hanging="425"/>
        <w:jc w:val="both"/>
        <w:rPr>
          <w:lang w:val="en-US"/>
        </w:rPr>
      </w:pPr>
      <w:r>
        <w:rPr>
          <w:lang w:val="en-US"/>
        </w:rPr>
        <w:t>A6. Deseminacija rezultata projekta kroz medijske nastupe, okrugli sto sa stakehol</w:t>
      </w:r>
      <w:r w:rsidR="00956308">
        <w:rPr>
          <w:lang w:val="en-US"/>
        </w:rPr>
        <w:t>der-ima (poslodavcima, predstavnicima relevantnih ministarstava, Nacionalog saveta za visoko obrazovanje, nevladinih udruženja....), preko društvenih mreža i kroz interaktivnu platformu - profesija sociolog (koja bi mogla da bude postavljena na internet stranici Srpskog sociološkog društva).</w:t>
      </w:r>
    </w:p>
    <w:p w:rsidR="00100636" w:rsidRDefault="00100636" w:rsidP="00F82C6C">
      <w:pPr>
        <w:spacing w:line="276" w:lineRule="auto"/>
        <w:rPr>
          <w:lang w:val="en-US"/>
        </w:rPr>
      </w:pPr>
    </w:p>
    <w:p w:rsidR="00100636" w:rsidRPr="00A81F92" w:rsidRDefault="00100636" w:rsidP="00263B6A">
      <w:pPr>
        <w:spacing w:line="276" w:lineRule="auto"/>
        <w:jc w:val="center"/>
        <w:rPr>
          <w:b/>
          <w:u w:val="single"/>
          <w:lang w:val="en-US"/>
        </w:rPr>
      </w:pPr>
      <w:r w:rsidRPr="00A81F92">
        <w:rPr>
          <w:b/>
          <w:u w:val="single"/>
          <w:lang w:val="en-US"/>
        </w:rPr>
        <w:t>Rezultati projekta</w:t>
      </w:r>
      <w:r w:rsidR="00FD5898" w:rsidRPr="00A81F92">
        <w:rPr>
          <w:b/>
          <w:u w:val="single"/>
          <w:lang w:val="en-US"/>
        </w:rPr>
        <w:t xml:space="preserve"> (koji su istovremeno i indikatori za praćenje realizacije projekta)</w:t>
      </w:r>
    </w:p>
    <w:p w:rsidR="00100636" w:rsidRDefault="00100636" w:rsidP="00F82C6C">
      <w:pPr>
        <w:spacing w:line="276" w:lineRule="auto"/>
        <w:rPr>
          <w:b/>
          <w:lang w:val="en-US"/>
        </w:rPr>
      </w:pPr>
    </w:p>
    <w:p w:rsidR="00100636" w:rsidRDefault="00100636" w:rsidP="00F82C6C">
      <w:pPr>
        <w:spacing w:line="276" w:lineRule="auto"/>
        <w:rPr>
          <w:lang w:val="en-US"/>
        </w:rPr>
      </w:pPr>
      <w:r w:rsidRPr="00100636">
        <w:rPr>
          <w:lang w:val="en-US"/>
        </w:rPr>
        <w:t xml:space="preserve">R1. </w:t>
      </w:r>
    </w:p>
    <w:p w:rsidR="00100636" w:rsidRPr="0000328C" w:rsidRDefault="00100636" w:rsidP="0022593C">
      <w:pPr>
        <w:pStyle w:val="ListParagraph"/>
        <w:numPr>
          <w:ilvl w:val="0"/>
          <w:numId w:val="5"/>
        </w:numPr>
        <w:spacing w:line="276" w:lineRule="auto"/>
        <w:jc w:val="both"/>
        <w:rPr>
          <w:lang w:val="en-US"/>
        </w:rPr>
      </w:pPr>
      <w:r w:rsidRPr="0000328C">
        <w:rPr>
          <w:lang w:val="en-US"/>
        </w:rPr>
        <w:t>Jedinstveni ishodi učenja na studijskim programima sociologije, koji bi činili osnovu za izradu Nacionalnih standarda kvalifikacija za sociologiju</w:t>
      </w:r>
    </w:p>
    <w:p w:rsidR="00100636" w:rsidRPr="0000328C" w:rsidRDefault="00100636" w:rsidP="0022593C">
      <w:pPr>
        <w:pStyle w:val="ListParagraph"/>
        <w:numPr>
          <w:ilvl w:val="0"/>
          <w:numId w:val="5"/>
        </w:numPr>
        <w:spacing w:line="276" w:lineRule="auto"/>
        <w:jc w:val="both"/>
        <w:rPr>
          <w:lang w:val="en-US"/>
        </w:rPr>
      </w:pPr>
      <w:r w:rsidRPr="0000328C">
        <w:rPr>
          <w:lang w:val="en-US"/>
        </w:rPr>
        <w:t>Popis potencijalnih poslova iz oblasti sociološke ekspertize</w:t>
      </w:r>
    </w:p>
    <w:p w:rsidR="00100636" w:rsidRDefault="00100636" w:rsidP="0022593C">
      <w:pPr>
        <w:spacing w:line="276" w:lineRule="auto"/>
        <w:jc w:val="both"/>
        <w:rPr>
          <w:lang w:val="en-US"/>
        </w:rPr>
      </w:pPr>
    </w:p>
    <w:p w:rsidR="00100636" w:rsidRDefault="00100636" w:rsidP="0022593C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R2. </w:t>
      </w:r>
    </w:p>
    <w:p w:rsidR="00100636" w:rsidRPr="0000328C" w:rsidRDefault="00100636" w:rsidP="0022593C">
      <w:pPr>
        <w:pStyle w:val="ListParagraph"/>
        <w:numPr>
          <w:ilvl w:val="0"/>
          <w:numId w:val="7"/>
        </w:numPr>
        <w:spacing w:line="276" w:lineRule="auto"/>
        <w:jc w:val="both"/>
        <w:rPr>
          <w:lang w:val="en-US"/>
        </w:rPr>
      </w:pPr>
      <w:r w:rsidRPr="0000328C">
        <w:rPr>
          <w:lang w:val="en-US"/>
        </w:rPr>
        <w:t>Popis insitucija</w:t>
      </w:r>
      <w:r w:rsidR="005F011D" w:rsidRPr="0000328C">
        <w:rPr>
          <w:lang w:val="en-US"/>
        </w:rPr>
        <w:t xml:space="preserve"> u kojima postoji potreba za obavljanjem poslova iz oblasti sociološke ekspertize</w:t>
      </w:r>
    </w:p>
    <w:p w:rsidR="005F011D" w:rsidRPr="0000328C" w:rsidRDefault="005F011D" w:rsidP="0022593C">
      <w:pPr>
        <w:pStyle w:val="ListParagraph"/>
        <w:numPr>
          <w:ilvl w:val="0"/>
          <w:numId w:val="7"/>
        </w:numPr>
        <w:spacing w:line="276" w:lineRule="auto"/>
        <w:jc w:val="both"/>
        <w:rPr>
          <w:lang w:val="en-US"/>
        </w:rPr>
      </w:pPr>
      <w:r w:rsidRPr="0000328C">
        <w:rPr>
          <w:lang w:val="en-US"/>
        </w:rPr>
        <w:t>Popis radnih mesta iz sistematizacije radnih mesta u okvru ovih institucija, u čijem opisu su poslovi u okviru sociološke ekspertize, sa pregledom predvidjenih stručnih kvalifikacija koje se traže za obavljanje poslova na tim radnim mestima.</w:t>
      </w:r>
    </w:p>
    <w:p w:rsidR="005F011D" w:rsidRDefault="005F011D" w:rsidP="0022593C">
      <w:pPr>
        <w:spacing w:line="276" w:lineRule="auto"/>
        <w:jc w:val="both"/>
        <w:rPr>
          <w:lang w:val="en-US"/>
        </w:rPr>
      </w:pPr>
    </w:p>
    <w:p w:rsidR="005F011D" w:rsidRDefault="005F011D" w:rsidP="0022593C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R3. </w:t>
      </w:r>
    </w:p>
    <w:p w:rsidR="005F011D" w:rsidRDefault="005F011D" w:rsidP="0022593C">
      <w:pPr>
        <w:spacing w:line="276" w:lineRule="auto"/>
        <w:jc w:val="both"/>
        <w:rPr>
          <w:lang w:val="en-US"/>
        </w:rPr>
      </w:pPr>
      <w:r>
        <w:rPr>
          <w:lang w:val="en-US"/>
        </w:rPr>
        <w:t>U</w:t>
      </w:r>
      <w:r w:rsidRPr="00F82C6C">
        <w:rPr>
          <w:lang w:val="en-US"/>
        </w:rPr>
        <w:t>pitnik</w:t>
      </w:r>
      <w:r>
        <w:rPr>
          <w:lang w:val="en-US"/>
        </w:rPr>
        <w:t xml:space="preserve"> kojim se ispituju potrebe za poslovima iz oblasti sociološke ekspertize u relevantnim institucijama</w:t>
      </w:r>
    </w:p>
    <w:p w:rsidR="005F011D" w:rsidRDefault="005F011D" w:rsidP="0022593C">
      <w:pPr>
        <w:spacing w:line="276" w:lineRule="auto"/>
        <w:jc w:val="both"/>
        <w:rPr>
          <w:lang w:val="en-US"/>
        </w:rPr>
      </w:pPr>
    </w:p>
    <w:p w:rsidR="005F011D" w:rsidRDefault="005F011D" w:rsidP="0022593C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R4. </w:t>
      </w:r>
    </w:p>
    <w:p w:rsidR="005F011D" w:rsidRDefault="005F011D" w:rsidP="0022593C">
      <w:pPr>
        <w:spacing w:line="276" w:lineRule="auto"/>
        <w:jc w:val="both"/>
        <w:rPr>
          <w:lang w:val="en-US"/>
        </w:rPr>
      </w:pPr>
      <w:r>
        <w:rPr>
          <w:lang w:val="en-US"/>
        </w:rPr>
        <w:t>Uporedni prikaz ekspertiza konkurentnih i/ili komplementarnih sturčnih profila</w:t>
      </w:r>
    </w:p>
    <w:p w:rsidR="005F011D" w:rsidRDefault="005F011D" w:rsidP="0022593C">
      <w:pPr>
        <w:spacing w:line="276" w:lineRule="auto"/>
        <w:jc w:val="both"/>
        <w:rPr>
          <w:lang w:val="en-US"/>
        </w:rPr>
      </w:pPr>
    </w:p>
    <w:p w:rsidR="005F011D" w:rsidRDefault="005F011D" w:rsidP="0022593C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R5. </w:t>
      </w:r>
    </w:p>
    <w:p w:rsidR="005F011D" w:rsidRPr="0000328C" w:rsidRDefault="005F011D" w:rsidP="0022593C">
      <w:pPr>
        <w:pStyle w:val="ListParagraph"/>
        <w:numPr>
          <w:ilvl w:val="0"/>
          <w:numId w:val="9"/>
        </w:numPr>
        <w:spacing w:line="276" w:lineRule="auto"/>
        <w:jc w:val="both"/>
        <w:rPr>
          <w:lang w:val="en-US"/>
        </w:rPr>
      </w:pPr>
      <w:r w:rsidRPr="0000328C">
        <w:rPr>
          <w:lang w:val="en-US"/>
        </w:rPr>
        <w:t>Izveštaj koji bi sadržao sva napred navedena dokumenta, uključujući i rezultate analize upitnika.</w:t>
      </w:r>
    </w:p>
    <w:p w:rsidR="005F011D" w:rsidRDefault="005F011D" w:rsidP="0022593C">
      <w:pPr>
        <w:spacing w:line="276" w:lineRule="auto"/>
        <w:jc w:val="both"/>
        <w:rPr>
          <w:lang w:val="en-US"/>
        </w:rPr>
      </w:pPr>
    </w:p>
    <w:p w:rsidR="005F011D" w:rsidRPr="0000328C" w:rsidRDefault="00E25A24" w:rsidP="0022593C">
      <w:pPr>
        <w:pStyle w:val="ListParagraph"/>
        <w:numPr>
          <w:ilvl w:val="0"/>
          <w:numId w:val="9"/>
        </w:numPr>
        <w:spacing w:line="276" w:lineRule="auto"/>
        <w:jc w:val="both"/>
        <w:rPr>
          <w:lang w:val="en-US"/>
        </w:rPr>
      </w:pPr>
      <w:r w:rsidRPr="0000328C">
        <w:rPr>
          <w:lang w:val="en-US"/>
        </w:rPr>
        <w:lastRenderedPageBreak/>
        <w:t>Preporuke poslodavcima i relevantnim državnim insitucijama, u vezi sa rezultatima svake od projektnih aktivnosti i za svaku oblast sociološke ekspertize</w:t>
      </w:r>
    </w:p>
    <w:p w:rsidR="00E25A24" w:rsidRDefault="00E25A24" w:rsidP="0022593C">
      <w:pPr>
        <w:spacing w:line="276" w:lineRule="auto"/>
        <w:jc w:val="both"/>
        <w:rPr>
          <w:lang w:val="en-US"/>
        </w:rPr>
      </w:pPr>
    </w:p>
    <w:p w:rsidR="00E25A24" w:rsidRDefault="00E25A24" w:rsidP="0022593C">
      <w:pPr>
        <w:spacing w:line="276" w:lineRule="auto"/>
        <w:jc w:val="both"/>
        <w:rPr>
          <w:lang w:val="en-US"/>
        </w:rPr>
      </w:pPr>
      <w:r>
        <w:rPr>
          <w:lang w:val="en-US"/>
        </w:rPr>
        <w:t>R6.</w:t>
      </w:r>
    </w:p>
    <w:p w:rsidR="00E25A24" w:rsidRPr="00100636" w:rsidRDefault="00E25A24" w:rsidP="0022593C">
      <w:pPr>
        <w:spacing w:line="276" w:lineRule="auto"/>
        <w:jc w:val="both"/>
        <w:rPr>
          <w:lang w:val="en-US"/>
        </w:rPr>
      </w:pPr>
      <w:r>
        <w:rPr>
          <w:lang w:val="en-US"/>
        </w:rPr>
        <w:t>Nekoliko medijskih n</w:t>
      </w:r>
      <w:r w:rsidR="0022593C">
        <w:rPr>
          <w:lang w:val="en-US"/>
        </w:rPr>
        <w:t>astupa, okrugli sto, platforma</w:t>
      </w:r>
      <w:r w:rsidR="00097F54">
        <w:rPr>
          <w:lang w:val="en-US"/>
        </w:rPr>
        <w:t xml:space="preserve"> </w:t>
      </w:r>
      <w:r w:rsidR="0022593C">
        <w:rPr>
          <w:lang w:val="en-US"/>
        </w:rPr>
        <w:t>–</w:t>
      </w:r>
      <w:r w:rsidR="00097F54">
        <w:rPr>
          <w:lang w:val="en-US"/>
        </w:rPr>
        <w:t xml:space="preserve"> </w:t>
      </w:r>
      <w:r>
        <w:rPr>
          <w:lang w:val="en-US"/>
        </w:rPr>
        <w:t>profesija sociolog, prezentacija na društvenim mrežama</w:t>
      </w:r>
    </w:p>
    <w:p w:rsidR="008413A2" w:rsidRDefault="008413A2" w:rsidP="0022593C">
      <w:pPr>
        <w:spacing w:after="200" w:line="276" w:lineRule="auto"/>
        <w:jc w:val="both"/>
      </w:pPr>
    </w:p>
    <w:p w:rsidR="00C366CD" w:rsidRPr="00F82B1A" w:rsidRDefault="00C366CD" w:rsidP="00C366CD">
      <w:pPr>
        <w:spacing w:line="276" w:lineRule="auto"/>
        <w:jc w:val="both"/>
      </w:pPr>
      <w:r w:rsidRPr="00F82B1A">
        <w:t xml:space="preserve">Važna napomena: projekat je zamišljen sa dvogodišnjim trajenjem. U toku naredne godine biće realizovane sve aktivnosti do pisanja izveštaja o sprovedenom istraživanju, izrada preporuka  i sprovođenja praktičnih mera za upoznavanje poslodavaca sa kompetencijama sociologa i druge aktivnosti vezane za </w:t>
      </w:r>
      <w:r w:rsidR="00C37BA6" w:rsidRPr="00F82B1A">
        <w:t xml:space="preserve">medijske i druge nastupe u javnosti. </w:t>
      </w:r>
    </w:p>
    <w:p w:rsidR="00F82B1A" w:rsidRDefault="00F82B1A" w:rsidP="00F82B1A">
      <w:pPr>
        <w:spacing w:line="276" w:lineRule="auto"/>
      </w:pPr>
    </w:p>
    <w:p w:rsidR="00F82B1A" w:rsidRDefault="00F82B1A" w:rsidP="00F82B1A">
      <w:pPr>
        <w:spacing w:line="276" w:lineRule="auto"/>
      </w:pPr>
    </w:p>
    <w:p w:rsidR="00F82B1A" w:rsidRDefault="00F82B1A" w:rsidP="00F82B1A">
      <w:pPr>
        <w:spacing w:line="276" w:lineRule="auto"/>
      </w:pPr>
    </w:p>
    <w:p w:rsidR="00F82B1A" w:rsidRDefault="00F82B1A" w:rsidP="00F82B1A">
      <w:pPr>
        <w:spacing w:line="276" w:lineRule="auto"/>
        <w:ind w:left="5040"/>
      </w:pPr>
    </w:p>
    <w:p w:rsidR="00F82B1A" w:rsidRDefault="00F82B1A" w:rsidP="00F82B1A">
      <w:pPr>
        <w:spacing w:line="276" w:lineRule="auto"/>
        <w:ind w:left="5040"/>
      </w:pPr>
      <w:r>
        <w:t>_________________________________</w:t>
      </w:r>
    </w:p>
    <w:p w:rsidR="00F82B1A" w:rsidRPr="00E171FB" w:rsidRDefault="00F82B1A" w:rsidP="00F82B1A">
      <w:pPr>
        <w:spacing w:line="276" w:lineRule="auto"/>
        <w:ind w:left="5040"/>
      </w:pPr>
      <w:r>
        <w:t>Jasmina Petrović (ko</w:t>
      </w:r>
      <w:r>
        <w:t>o</w:t>
      </w:r>
      <w:r>
        <w:t>r</w:t>
      </w:r>
      <w:bookmarkStart w:id="1" w:name="_GoBack"/>
      <w:bookmarkEnd w:id="1"/>
      <w:r>
        <w:t>dinator projekta)</w:t>
      </w:r>
    </w:p>
    <w:p w:rsidR="00632B4A" w:rsidRPr="00F82B1A" w:rsidRDefault="00632B4A" w:rsidP="008413A2">
      <w:pPr>
        <w:spacing w:after="200" w:line="276" w:lineRule="auto"/>
        <w:sectPr w:rsidR="00632B4A" w:rsidRPr="00F82B1A" w:rsidSect="00CF38C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81F92" w:rsidRPr="00A81F92" w:rsidRDefault="00632B4A" w:rsidP="00F82C6C">
      <w:pPr>
        <w:spacing w:line="276" w:lineRule="auto"/>
        <w:rPr>
          <w:b/>
          <w:u w:val="single"/>
        </w:rPr>
      </w:pPr>
      <w:r w:rsidRPr="00A81F92">
        <w:rPr>
          <w:b/>
          <w:u w:val="single"/>
        </w:rPr>
        <w:lastRenderedPageBreak/>
        <w:t>Vremenski okvir realizacije projekta</w:t>
      </w:r>
      <w:r w:rsidR="00A81F92" w:rsidRPr="00A81F92">
        <w:rPr>
          <w:b/>
          <w:u w:val="single"/>
        </w:rPr>
        <w:t xml:space="preserve"> </w:t>
      </w:r>
    </w:p>
    <w:p w:rsidR="00B80B41" w:rsidRDefault="00A81F92" w:rsidP="00F82C6C">
      <w:pPr>
        <w:spacing w:line="276" w:lineRule="auto"/>
        <w:rPr>
          <w:b/>
        </w:rPr>
      </w:pPr>
      <w:r>
        <w:rPr>
          <w:b/>
        </w:rPr>
        <w:t>(u toku godinu dana, I-XII mesec od početka realizacije)</w:t>
      </w:r>
    </w:p>
    <w:p w:rsidR="00632B4A" w:rsidRDefault="00632B4A" w:rsidP="00F82C6C">
      <w:pPr>
        <w:spacing w:line="276" w:lineRule="auto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0"/>
        <w:gridCol w:w="5725"/>
        <w:gridCol w:w="1747"/>
        <w:gridCol w:w="336"/>
        <w:gridCol w:w="403"/>
        <w:gridCol w:w="497"/>
        <w:gridCol w:w="483"/>
        <w:gridCol w:w="390"/>
        <w:gridCol w:w="483"/>
        <w:gridCol w:w="577"/>
        <w:gridCol w:w="670"/>
        <w:gridCol w:w="483"/>
        <w:gridCol w:w="390"/>
        <w:gridCol w:w="483"/>
        <w:gridCol w:w="577"/>
      </w:tblGrid>
      <w:tr w:rsidR="003231E4" w:rsidTr="00627F09">
        <w:tc>
          <w:tcPr>
            <w:tcW w:w="0" w:type="auto"/>
            <w:tcBorders>
              <w:bottom w:val="thinThickSmallGap" w:sz="24" w:space="0" w:color="auto"/>
            </w:tcBorders>
          </w:tcPr>
          <w:p w:rsidR="00A81F92" w:rsidRDefault="00A81F92" w:rsidP="00F82C6C">
            <w:pPr>
              <w:spacing w:line="276" w:lineRule="auto"/>
              <w:rPr>
                <w:b/>
              </w:rPr>
            </w:pPr>
          </w:p>
        </w:tc>
        <w:tc>
          <w:tcPr>
            <w:tcW w:w="0" w:type="auto"/>
            <w:tcBorders>
              <w:bottom w:val="thinThickSmallGap" w:sz="24" w:space="0" w:color="auto"/>
            </w:tcBorders>
          </w:tcPr>
          <w:p w:rsidR="00A81F92" w:rsidRDefault="00A81F92" w:rsidP="00F82C6C">
            <w:pPr>
              <w:spacing w:line="276" w:lineRule="auto"/>
              <w:rPr>
                <w:b/>
              </w:rPr>
            </w:pPr>
            <w:r>
              <w:rPr>
                <w:b/>
              </w:rPr>
              <w:t>Aktivnost</w:t>
            </w:r>
          </w:p>
        </w:tc>
        <w:tc>
          <w:tcPr>
            <w:tcW w:w="0" w:type="auto"/>
            <w:tcBorders>
              <w:bottom w:val="thinThickSmallGap" w:sz="24" w:space="0" w:color="auto"/>
            </w:tcBorders>
          </w:tcPr>
          <w:p w:rsidR="00A81F92" w:rsidRDefault="00A81F92" w:rsidP="00F82C6C">
            <w:pPr>
              <w:spacing w:line="276" w:lineRule="auto"/>
              <w:rPr>
                <w:b/>
              </w:rPr>
            </w:pPr>
            <w:r>
              <w:rPr>
                <w:b/>
              </w:rPr>
              <w:t>Trajanje u nedeljama</w:t>
            </w:r>
          </w:p>
        </w:tc>
        <w:tc>
          <w:tcPr>
            <w:tcW w:w="0" w:type="auto"/>
            <w:tcBorders>
              <w:bottom w:val="thinThickSmallGap" w:sz="24" w:space="0" w:color="auto"/>
            </w:tcBorders>
          </w:tcPr>
          <w:p w:rsidR="00A81F92" w:rsidRDefault="00A81F92" w:rsidP="00F82C6C">
            <w:pPr>
              <w:spacing w:line="276" w:lineRule="auto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0" w:type="auto"/>
            <w:tcBorders>
              <w:bottom w:val="thinThickSmallGap" w:sz="24" w:space="0" w:color="auto"/>
            </w:tcBorders>
          </w:tcPr>
          <w:p w:rsidR="00A81F92" w:rsidRDefault="00A81F92" w:rsidP="00F82C6C">
            <w:pPr>
              <w:spacing w:line="276" w:lineRule="auto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0" w:type="auto"/>
            <w:tcBorders>
              <w:bottom w:val="thinThickSmallGap" w:sz="24" w:space="0" w:color="auto"/>
            </w:tcBorders>
          </w:tcPr>
          <w:p w:rsidR="00A81F92" w:rsidRDefault="00A81F92" w:rsidP="00F82C6C">
            <w:pPr>
              <w:spacing w:line="276" w:lineRule="auto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0" w:type="auto"/>
            <w:tcBorders>
              <w:bottom w:val="thinThickSmallGap" w:sz="24" w:space="0" w:color="auto"/>
            </w:tcBorders>
          </w:tcPr>
          <w:p w:rsidR="00A81F92" w:rsidRDefault="00A81F92" w:rsidP="00F82C6C">
            <w:pPr>
              <w:spacing w:line="276" w:lineRule="auto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0" w:type="auto"/>
            <w:tcBorders>
              <w:bottom w:val="thinThickSmallGap" w:sz="24" w:space="0" w:color="auto"/>
            </w:tcBorders>
          </w:tcPr>
          <w:p w:rsidR="00A81F92" w:rsidRDefault="00A81F92" w:rsidP="00F82C6C">
            <w:pPr>
              <w:spacing w:line="276" w:lineRule="auto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0" w:type="auto"/>
            <w:tcBorders>
              <w:bottom w:val="thinThickSmallGap" w:sz="24" w:space="0" w:color="auto"/>
            </w:tcBorders>
          </w:tcPr>
          <w:p w:rsidR="00A81F92" w:rsidRDefault="00A81F92" w:rsidP="00F82C6C">
            <w:pPr>
              <w:spacing w:line="276" w:lineRule="auto"/>
              <w:rPr>
                <w:b/>
              </w:rPr>
            </w:pPr>
            <w:r>
              <w:rPr>
                <w:b/>
              </w:rPr>
              <w:t>VI</w:t>
            </w:r>
          </w:p>
        </w:tc>
        <w:tc>
          <w:tcPr>
            <w:tcW w:w="0" w:type="auto"/>
            <w:tcBorders>
              <w:bottom w:val="thinThickSmallGap" w:sz="24" w:space="0" w:color="auto"/>
            </w:tcBorders>
          </w:tcPr>
          <w:p w:rsidR="00A81F92" w:rsidRDefault="00A81F92" w:rsidP="00F82C6C">
            <w:pPr>
              <w:spacing w:line="276" w:lineRule="auto"/>
              <w:rPr>
                <w:b/>
              </w:rPr>
            </w:pPr>
            <w:r>
              <w:rPr>
                <w:b/>
              </w:rPr>
              <w:t>VII</w:t>
            </w:r>
          </w:p>
        </w:tc>
        <w:tc>
          <w:tcPr>
            <w:tcW w:w="0" w:type="auto"/>
            <w:tcBorders>
              <w:bottom w:val="thinThickSmallGap" w:sz="24" w:space="0" w:color="auto"/>
            </w:tcBorders>
          </w:tcPr>
          <w:p w:rsidR="00A81F92" w:rsidRDefault="00A81F92" w:rsidP="00F82C6C">
            <w:pPr>
              <w:spacing w:line="276" w:lineRule="auto"/>
              <w:rPr>
                <w:b/>
              </w:rPr>
            </w:pPr>
            <w:r>
              <w:rPr>
                <w:b/>
              </w:rPr>
              <w:t>VIII</w:t>
            </w:r>
          </w:p>
        </w:tc>
        <w:tc>
          <w:tcPr>
            <w:tcW w:w="0" w:type="auto"/>
            <w:tcBorders>
              <w:bottom w:val="thinThickSmallGap" w:sz="24" w:space="0" w:color="auto"/>
            </w:tcBorders>
          </w:tcPr>
          <w:p w:rsidR="00A81F92" w:rsidRDefault="00A81F92" w:rsidP="00F82C6C">
            <w:pPr>
              <w:spacing w:line="276" w:lineRule="auto"/>
              <w:rPr>
                <w:b/>
              </w:rPr>
            </w:pPr>
            <w:r>
              <w:rPr>
                <w:b/>
              </w:rPr>
              <w:t>IX</w:t>
            </w:r>
          </w:p>
        </w:tc>
        <w:tc>
          <w:tcPr>
            <w:tcW w:w="0" w:type="auto"/>
            <w:tcBorders>
              <w:bottom w:val="thinThickSmallGap" w:sz="24" w:space="0" w:color="auto"/>
            </w:tcBorders>
          </w:tcPr>
          <w:p w:rsidR="00A81F92" w:rsidRDefault="00A81F92" w:rsidP="00F82C6C">
            <w:pPr>
              <w:spacing w:line="276" w:lineRule="auto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  <w:tcBorders>
              <w:bottom w:val="thinThickSmallGap" w:sz="24" w:space="0" w:color="auto"/>
            </w:tcBorders>
          </w:tcPr>
          <w:p w:rsidR="00A81F92" w:rsidRDefault="00A81F92" w:rsidP="00F82C6C">
            <w:pPr>
              <w:spacing w:line="276" w:lineRule="auto"/>
              <w:rPr>
                <w:b/>
              </w:rPr>
            </w:pPr>
            <w:r>
              <w:rPr>
                <w:b/>
              </w:rPr>
              <w:t>XI</w:t>
            </w:r>
          </w:p>
        </w:tc>
        <w:tc>
          <w:tcPr>
            <w:tcW w:w="0" w:type="auto"/>
            <w:tcBorders>
              <w:bottom w:val="thinThickSmallGap" w:sz="24" w:space="0" w:color="auto"/>
            </w:tcBorders>
          </w:tcPr>
          <w:p w:rsidR="00A81F92" w:rsidRDefault="00A81F92" w:rsidP="00F82C6C">
            <w:pPr>
              <w:spacing w:line="276" w:lineRule="auto"/>
              <w:rPr>
                <w:b/>
              </w:rPr>
            </w:pPr>
            <w:r>
              <w:rPr>
                <w:b/>
              </w:rPr>
              <w:t>XII</w:t>
            </w:r>
          </w:p>
        </w:tc>
      </w:tr>
      <w:tr w:rsidR="003231E4" w:rsidTr="00627F09">
        <w:tc>
          <w:tcPr>
            <w:tcW w:w="0" w:type="auto"/>
            <w:tcBorders>
              <w:top w:val="thinThickSmallGap" w:sz="24" w:space="0" w:color="auto"/>
            </w:tcBorders>
          </w:tcPr>
          <w:p w:rsidR="00A81F92" w:rsidRDefault="00A81F92" w:rsidP="00F82C6C">
            <w:pPr>
              <w:spacing w:line="276" w:lineRule="auto"/>
              <w:rPr>
                <w:b/>
              </w:rPr>
            </w:pPr>
            <w:r>
              <w:rPr>
                <w:b/>
              </w:rPr>
              <w:t>A1</w:t>
            </w:r>
          </w:p>
        </w:tc>
        <w:tc>
          <w:tcPr>
            <w:tcW w:w="0" w:type="auto"/>
            <w:tcBorders>
              <w:top w:val="thinThickSmallGap" w:sz="24" w:space="0" w:color="auto"/>
            </w:tcBorders>
          </w:tcPr>
          <w:p w:rsidR="00A81F92" w:rsidRPr="00F82C6C" w:rsidRDefault="00A81F92" w:rsidP="00194587">
            <w:pPr>
              <w:spacing w:line="276" w:lineRule="auto"/>
              <w:rPr>
                <w:lang w:val="en-US"/>
              </w:rPr>
            </w:pPr>
            <w:r w:rsidRPr="00F82C6C">
              <w:rPr>
                <w:lang w:val="en-US"/>
              </w:rPr>
              <w:t xml:space="preserve">Opis potencijalnih poslova na osnovu ishoda učenja </w:t>
            </w:r>
          </w:p>
          <w:p w:rsidR="00A81F92" w:rsidRDefault="00A81F92" w:rsidP="00F82C6C">
            <w:pPr>
              <w:spacing w:line="276" w:lineRule="auto"/>
              <w:rPr>
                <w:b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</w:tcBorders>
          </w:tcPr>
          <w:p w:rsidR="00A81F92" w:rsidRPr="00627F09" w:rsidRDefault="00627F09" w:rsidP="00F82C6C">
            <w:pPr>
              <w:spacing w:line="276" w:lineRule="auto"/>
            </w:pPr>
            <w:r w:rsidRPr="00627F09">
              <w:t>4</w:t>
            </w:r>
          </w:p>
        </w:tc>
        <w:tc>
          <w:tcPr>
            <w:tcW w:w="0" w:type="auto"/>
            <w:tcBorders>
              <w:top w:val="thinThickSmallGap" w:sz="24" w:space="0" w:color="auto"/>
            </w:tcBorders>
          </w:tcPr>
          <w:p w:rsidR="00A81F92" w:rsidRPr="00627F09" w:rsidRDefault="00627F09" w:rsidP="00F82C6C">
            <w:pPr>
              <w:spacing w:line="276" w:lineRule="auto"/>
            </w:pPr>
            <w:r w:rsidRPr="00627F09">
              <w:t>x</w:t>
            </w:r>
          </w:p>
        </w:tc>
        <w:tc>
          <w:tcPr>
            <w:tcW w:w="0" w:type="auto"/>
            <w:tcBorders>
              <w:top w:val="thinThickSmallGap" w:sz="24" w:space="0" w:color="auto"/>
            </w:tcBorders>
          </w:tcPr>
          <w:p w:rsidR="00A81F92" w:rsidRPr="00627F09" w:rsidRDefault="003961D5" w:rsidP="00F82C6C">
            <w:pPr>
              <w:spacing w:line="276" w:lineRule="auto"/>
            </w:pPr>
            <w:r w:rsidRPr="00627F09">
              <w:t>x</w:t>
            </w:r>
          </w:p>
        </w:tc>
        <w:tc>
          <w:tcPr>
            <w:tcW w:w="0" w:type="auto"/>
            <w:tcBorders>
              <w:top w:val="thinThickSmallGap" w:sz="24" w:space="0" w:color="auto"/>
            </w:tcBorders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  <w:tcBorders>
              <w:top w:val="thinThickSmallGap" w:sz="24" w:space="0" w:color="auto"/>
            </w:tcBorders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  <w:tcBorders>
              <w:top w:val="thinThickSmallGap" w:sz="24" w:space="0" w:color="auto"/>
            </w:tcBorders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  <w:tcBorders>
              <w:top w:val="thinThickSmallGap" w:sz="24" w:space="0" w:color="auto"/>
            </w:tcBorders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  <w:tcBorders>
              <w:top w:val="thinThickSmallGap" w:sz="24" w:space="0" w:color="auto"/>
            </w:tcBorders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  <w:tcBorders>
              <w:top w:val="thinThickSmallGap" w:sz="24" w:space="0" w:color="auto"/>
            </w:tcBorders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  <w:tcBorders>
              <w:top w:val="thinThickSmallGap" w:sz="24" w:space="0" w:color="auto"/>
            </w:tcBorders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  <w:tcBorders>
              <w:top w:val="thinThickSmallGap" w:sz="24" w:space="0" w:color="auto"/>
            </w:tcBorders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  <w:tcBorders>
              <w:top w:val="thinThickSmallGap" w:sz="24" w:space="0" w:color="auto"/>
            </w:tcBorders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  <w:tcBorders>
              <w:top w:val="thinThickSmallGap" w:sz="24" w:space="0" w:color="auto"/>
            </w:tcBorders>
          </w:tcPr>
          <w:p w:rsidR="00A81F92" w:rsidRPr="00627F09" w:rsidRDefault="00A81F92" w:rsidP="00F82C6C">
            <w:pPr>
              <w:spacing w:line="276" w:lineRule="auto"/>
            </w:pPr>
          </w:p>
        </w:tc>
      </w:tr>
      <w:tr w:rsidR="003231E4" w:rsidTr="00627F09">
        <w:tc>
          <w:tcPr>
            <w:tcW w:w="0" w:type="auto"/>
          </w:tcPr>
          <w:p w:rsidR="00A81F92" w:rsidRDefault="00A81F92" w:rsidP="00F82C6C">
            <w:pPr>
              <w:spacing w:line="276" w:lineRule="auto"/>
              <w:rPr>
                <w:b/>
              </w:rPr>
            </w:pPr>
            <w:r>
              <w:rPr>
                <w:b/>
              </w:rPr>
              <w:t>A2.1.</w:t>
            </w:r>
          </w:p>
        </w:tc>
        <w:tc>
          <w:tcPr>
            <w:tcW w:w="0" w:type="auto"/>
          </w:tcPr>
          <w:p w:rsidR="00A81F92" w:rsidRPr="00F82C6C" w:rsidRDefault="00A81F92" w:rsidP="00194587">
            <w:pPr>
              <w:spacing w:line="276" w:lineRule="auto"/>
              <w:rPr>
                <w:lang w:val="en-US"/>
              </w:rPr>
            </w:pPr>
            <w:r w:rsidRPr="00F82C6C">
              <w:rPr>
                <w:lang w:val="en-US"/>
              </w:rPr>
              <w:t>Prepoznavanje i popis institucija u kojima postoji potreba za obavljanjem ovih poslova</w:t>
            </w:r>
          </w:p>
          <w:p w:rsidR="00A81F92" w:rsidRDefault="00A81F92" w:rsidP="00F82C6C">
            <w:pPr>
              <w:spacing w:line="276" w:lineRule="auto"/>
              <w:rPr>
                <w:b/>
              </w:rPr>
            </w:pPr>
          </w:p>
        </w:tc>
        <w:tc>
          <w:tcPr>
            <w:tcW w:w="0" w:type="auto"/>
          </w:tcPr>
          <w:p w:rsidR="00A81F92" w:rsidRPr="00627F09" w:rsidRDefault="00627F09" w:rsidP="00F82C6C">
            <w:pPr>
              <w:spacing w:line="276" w:lineRule="auto"/>
            </w:pPr>
            <w:r w:rsidRPr="00627F09">
              <w:t>2</w:t>
            </w: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</w:tcPr>
          <w:p w:rsidR="00A81F92" w:rsidRPr="00627F09" w:rsidRDefault="00627F09" w:rsidP="00F82C6C">
            <w:pPr>
              <w:spacing w:line="276" w:lineRule="auto"/>
            </w:pPr>
            <w:r w:rsidRPr="00627F09">
              <w:t>x</w:t>
            </w: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</w:tr>
      <w:tr w:rsidR="003231E4" w:rsidTr="00627F09">
        <w:tc>
          <w:tcPr>
            <w:tcW w:w="0" w:type="auto"/>
          </w:tcPr>
          <w:p w:rsidR="00A81F92" w:rsidRDefault="00A81F92" w:rsidP="00F82C6C">
            <w:pPr>
              <w:spacing w:line="276" w:lineRule="auto"/>
              <w:rPr>
                <w:b/>
              </w:rPr>
            </w:pPr>
            <w:r>
              <w:rPr>
                <w:b/>
              </w:rPr>
              <w:t>A2.2.</w:t>
            </w:r>
          </w:p>
        </w:tc>
        <w:tc>
          <w:tcPr>
            <w:tcW w:w="0" w:type="auto"/>
          </w:tcPr>
          <w:p w:rsidR="00A81F92" w:rsidRPr="00F82C6C" w:rsidRDefault="00A81F92" w:rsidP="00194587">
            <w:pPr>
              <w:spacing w:line="276" w:lineRule="auto"/>
              <w:rPr>
                <w:lang w:val="en-US"/>
              </w:rPr>
            </w:pPr>
            <w:r w:rsidRPr="00F82C6C">
              <w:rPr>
                <w:lang w:val="en-US"/>
              </w:rPr>
              <w:t xml:space="preserve">Analiza </w:t>
            </w:r>
            <w:r>
              <w:rPr>
                <w:lang w:val="en-US"/>
              </w:rPr>
              <w:t>sistematizacije</w:t>
            </w:r>
            <w:r w:rsidRPr="00F82C6C">
              <w:rPr>
                <w:lang w:val="en-US"/>
              </w:rPr>
              <w:t xml:space="preserve"> radnih mesta i predvidjenih stručnih kvalifikacija.</w:t>
            </w:r>
          </w:p>
          <w:p w:rsidR="00A81F92" w:rsidRDefault="00A81F92" w:rsidP="00F82C6C">
            <w:pPr>
              <w:spacing w:line="276" w:lineRule="auto"/>
              <w:rPr>
                <w:b/>
              </w:rPr>
            </w:pPr>
          </w:p>
        </w:tc>
        <w:tc>
          <w:tcPr>
            <w:tcW w:w="0" w:type="auto"/>
          </w:tcPr>
          <w:p w:rsidR="00A81F92" w:rsidRPr="00627F09" w:rsidRDefault="00627F09" w:rsidP="00F82C6C">
            <w:pPr>
              <w:spacing w:line="276" w:lineRule="auto"/>
            </w:pPr>
            <w:r w:rsidRPr="00627F09">
              <w:t>6</w:t>
            </w: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</w:tcPr>
          <w:p w:rsidR="00A81F92" w:rsidRPr="00627F09" w:rsidRDefault="00627F09" w:rsidP="00F82C6C">
            <w:pPr>
              <w:spacing w:line="276" w:lineRule="auto"/>
            </w:pPr>
            <w:r w:rsidRPr="00627F09">
              <w:t>x</w:t>
            </w:r>
          </w:p>
        </w:tc>
        <w:tc>
          <w:tcPr>
            <w:tcW w:w="0" w:type="auto"/>
          </w:tcPr>
          <w:p w:rsidR="00A81F92" w:rsidRPr="00627F09" w:rsidRDefault="00627F09" w:rsidP="00F82C6C">
            <w:pPr>
              <w:spacing w:line="276" w:lineRule="auto"/>
            </w:pPr>
            <w:r w:rsidRPr="00627F09">
              <w:t>x</w:t>
            </w: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</w:tr>
      <w:tr w:rsidR="003231E4" w:rsidTr="00627F09">
        <w:tc>
          <w:tcPr>
            <w:tcW w:w="0" w:type="auto"/>
          </w:tcPr>
          <w:p w:rsidR="00A81F92" w:rsidRDefault="00A81F92" w:rsidP="00F82C6C">
            <w:pPr>
              <w:spacing w:line="276" w:lineRule="auto"/>
              <w:rPr>
                <w:b/>
              </w:rPr>
            </w:pPr>
            <w:r>
              <w:rPr>
                <w:b/>
              </w:rPr>
              <w:t>A3.1.</w:t>
            </w:r>
          </w:p>
        </w:tc>
        <w:tc>
          <w:tcPr>
            <w:tcW w:w="0" w:type="auto"/>
          </w:tcPr>
          <w:p w:rsidR="00A81F92" w:rsidRPr="00A81F92" w:rsidRDefault="00A81F92" w:rsidP="00F82C6C">
            <w:pPr>
              <w:spacing w:line="276" w:lineRule="auto"/>
            </w:pPr>
            <w:r w:rsidRPr="00A81F92">
              <w:t>Izrada upitnika</w:t>
            </w:r>
          </w:p>
        </w:tc>
        <w:tc>
          <w:tcPr>
            <w:tcW w:w="0" w:type="auto"/>
          </w:tcPr>
          <w:p w:rsidR="00A81F92" w:rsidRPr="00627F09" w:rsidRDefault="00627F09" w:rsidP="00F82C6C">
            <w:pPr>
              <w:spacing w:line="276" w:lineRule="auto"/>
            </w:pPr>
            <w:r w:rsidRPr="00627F09">
              <w:t>2</w:t>
            </w: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</w:tcPr>
          <w:p w:rsidR="00A81F92" w:rsidRPr="00627F09" w:rsidRDefault="00627F09" w:rsidP="00F82C6C">
            <w:pPr>
              <w:spacing w:line="276" w:lineRule="auto"/>
            </w:pPr>
            <w:r w:rsidRPr="00627F09">
              <w:t>x</w:t>
            </w: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</w:tr>
      <w:tr w:rsidR="003231E4" w:rsidTr="00627F09">
        <w:tc>
          <w:tcPr>
            <w:tcW w:w="0" w:type="auto"/>
          </w:tcPr>
          <w:p w:rsidR="00A81F92" w:rsidRDefault="00A81F92" w:rsidP="00F82C6C">
            <w:pPr>
              <w:spacing w:line="276" w:lineRule="auto"/>
              <w:rPr>
                <w:b/>
              </w:rPr>
            </w:pPr>
            <w:r>
              <w:rPr>
                <w:b/>
              </w:rPr>
              <w:t>A3.2.</w:t>
            </w:r>
          </w:p>
        </w:tc>
        <w:tc>
          <w:tcPr>
            <w:tcW w:w="0" w:type="auto"/>
          </w:tcPr>
          <w:p w:rsidR="00A81F92" w:rsidRPr="003231E4" w:rsidRDefault="00A81F92" w:rsidP="00097F54">
            <w:pPr>
              <w:spacing w:line="276" w:lineRule="auto"/>
              <w:rPr>
                <w:color w:val="FF0000"/>
              </w:rPr>
            </w:pPr>
            <w:r w:rsidRPr="00A81F92">
              <w:t xml:space="preserve">Distribucija </w:t>
            </w:r>
            <w:r w:rsidRPr="00097F54">
              <w:t>upitnika</w:t>
            </w:r>
            <w:r w:rsidR="003231E4" w:rsidRPr="00097F54">
              <w:t xml:space="preserve"> </w:t>
            </w:r>
            <w:r w:rsidR="006E6124" w:rsidRPr="00097F54">
              <w:t>i prikupljanj</w:t>
            </w:r>
            <w:r w:rsidR="003231E4" w:rsidRPr="00097F54">
              <w:t>e podataka</w:t>
            </w:r>
            <w:r w:rsidR="003231E4">
              <w:rPr>
                <w:color w:val="FF0000"/>
              </w:rPr>
              <w:t xml:space="preserve"> </w:t>
            </w:r>
          </w:p>
        </w:tc>
        <w:tc>
          <w:tcPr>
            <w:tcW w:w="0" w:type="auto"/>
          </w:tcPr>
          <w:p w:rsidR="00A81F92" w:rsidRPr="00627F09" w:rsidRDefault="00627F09" w:rsidP="00F82C6C">
            <w:pPr>
              <w:spacing w:line="276" w:lineRule="auto"/>
            </w:pPr>
            <w:r w:rsidRPr="00627F09">
              <w:t>2</w:t>
            </w: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</w:tcPr>
          <w:p w:rsidR="00A81F92" w:rsidRPr="00627F09" w:rsidRDefault="00627F09" w:rsidP="00F82C6C">
            <w:pPr>
              <w:spacing w:line="276" w:lineRule="auto"/>
            </w:pPr>
            <w:r w:rsidRPr="00627F09">
              <w:t>x</w:t>
            </w:r>
          </w:p>
        </w:tc>
        <w:tc>
          <w:tcPr>
            <w:tcW w:w="0" w:type="auto"/>
          </w:tcPr>
          <w:p w:rsidR="00A81F92" w:rsidRPr="00627F09" w:rsidRDefault="00373930" w:rsidP="00F82C6C">
            <w:pPr>
              <w:spacing w:line="276" w:lineRule="auto"/>
            </w:pPr>
            <w:r w:rsidRPr="00627F09">
              <w:t>x</w:t>
            </w:r>
          </w:p>
        </w:tc>
        <w:tc>
          <w:tcPr>
            <w:tcW w:w="0" w:type="auto"/>
          </w:tcPr>
          <w:p w:rsidR="00A81F92" w:rsidRPr="00627F09" w:rsidRDefault="003961D5" w:rsidP="00F82C6C">
            <w:pPr>
              <w:spacing w:line="276" w:lineRule="auto"/>
            </w:pPr>
            <w:r>
              <w:t>x</w:t>
            </w: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</w:tr>
      <w:tr w:rsidR="003231E4" w:rsidTr="00627F09">
        <w:tc>
          <w:tcPr>
            <w:tcW w:w="0" w:type="auto"/>
          </w:tcPr>
          <w:p w:rsidR="00A81F92" w:rsidRDefault="00A81F92" w:rsidP="00F82C6C">
            <w:pPr>
              <w:spacing w:line="276" w:lineRule="auto"/>
              <w:rPr>
                <w:b/>
              </w:rPr>
            </w:pPr>
            <w:r>
              <w:rPr>
                <w:b/>
              </w:rPr>
              <w:t>A3.3.</w:t>
            </w:r>
          </w:p>
        </w:tc>
        <w:tc>
          <w:tcPr>
            <w:tcW w:w="0" w:type="auto"/>
          </w:tcPr>
          <w:p w:rsidR="00A81F92" w:rsidRPr="00A81F92" w:rsidRDefault="003961D5" w:rsidP="003961D5">
            <w:pPr>
              <w:spacing w:line="276" w:lineRule="auto"/>
            </w:pPr>
            <w:r>
              <w:t>Unos podataka i peliminarna a</w:t>
            </w:r>
            <w:r w:rsidR="00A81F92" w:rsidRPr="00A81F92">
              <w:t>naliza podataka</w:t>
            </w:r>
          </w:p>
        </w:tc>
        <w:tc>
          <w:tcPr>
            <w:tcW w:w="0" w:type="auto"/>
          </w:tcPr>
          <w:p w:rsidR="00A81F92" w:rsidRPr="00627F09" w:rsidRDefault="00783111" w:rsidP="00F82C6C">
            <w:pPr>
              <w:spacing w:line="276" w:lineRule="auto"/>
            </w:pPr>
            <w:r>
              <w:t>6</w:t>
            </w: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</w:tcPr>
          <w:p w:rsidR="00A81F92" w:rsidRPr="00627F09" w:rsidRDefault="00627F09" w:rsidP="00F82C6C">
            <w:pPr>
              <w:spacing w:line="276" w:lineRule="auto"/>
            </w:pPr>
            <w:r w:rsidRPr="00627F09">
              <w:t>x</w:t>
            </w:r>
          </w:p>
        </w:tc>
        <w:tc>
          <w:tcPr>
            <w:tcW w:w="0" w:type="auto"/>
          </w:tcPr>
          <w:p w:rsidR="00A81F92" w:rsidRPr="00627F09" w:rsidRDefault="00373930" w:rsidP="00F82C6C">
            <w:pPr>
              <w:spacing w:line="276" w:lineRule="auto"/>
            </w:pPr>
            <w:r w:rsidRPr="00627F09">
              <w:t>x</w:t>
            </w:r>
          </w:p>
        </w:tc>
        <w:tc>
          <w:tcPr>
            <w:tcW w:w="0" w:type="auto"/>
          </w:tcPr>
          <w:p w:rsidR="00A81F92" w:rsidRPr="00627F09" w:rsidRDefault="00C346BA" w:rsidP="00F82C6C">
            <w:pPr>
              <w:spacing w:line="276" w:lineRule="auto"/>
            </w:pPr>
            <w:r>
              <w:t>x</w:t>
            </w: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  <w:tc>
          <w:tcPr>
            <w:tcW w:w="0" w:type="auto"/>
          </w:tcPr>
          <w:p w:rsidR="00A81F92" w:rsidRPr="00627F09" w:rsidRDefault="00A81F92" w:rsidP="00F82C6C">
            <w:pPr>
              <w:spacing w:line="276" w:lineRule="auto"/>
            </w:pPr>
          </w:p>
        </w:tc>
      </w:tr>
      <w:tr w:rsidR="00C346BA" w:rsidTr="00627F09">
        <w:tc>
          <w:tcPr>
            <w:tcW w:w="0" w:type="auto"/>
          </w:tcPr>
          <w:p w:rsidR="00C346BA" w:rsidRDefault="00C346BA" w:rsidP="00F82C6C">
            <w:pPr>
              <w:spacing w:line="276" w:lineRule="auto"/>
              <w:rPr>
                <w:b/>
              </w:rPr>
            </w:pPr>
            <w:r>
              <w:rPr>
                <w:b/>
              </w:rPr>
              <w:t>A4</w:t>
            </w:r>
          </w:p>
        </w:tc>
        <w:tc>
          <w:tcPr>
            <w:tcW w:w="0" w:type="auto"/>
          </w:tcPr>
          <w:p w:rsidR="00C346BA" w:rsidRDefault="00C346BA" w:rsidP="00A81F92">
            <w:pPr>
              <w:spacing w:line="276" w:lineRule="auto"/>
              <w:rPr>
                <w:b/>
              </w:rPr>
            </w:pPr>
            <w:r>
              <w:rPr>
                <w:lang w:val="en-US"/>
              </w:rPr>
              <w:t xml:space="preserve">Uporedna </w:t>
            </w:r>
            <w:r w:rsidRPr="00F82C6C">
              <w:rPr>
                <w:lang w:val="en-US"/>
              </w:rPr>
              <w:t xml:space="preserve">naliza ishoda učenja </w:t>
            </w:r>
            <w:r>
              <w:rPr>
                <w:lang w:val="en-US"/>
              </w:rPr>
              <w:t>sociologije i konkurentskih/komplementarnih</w:t>
            </w:r>
            <w:r w:rsidRPr="00F82C6C">
              <w:rPr>
                <w:lang w:val="en-US"/>
              </w:rPr>
              <w:t xml:space="preserve"> studijskih profila</w:t>
            </w:r>
          </w:p>
        </w:tc>
        <w:tc>
          <w:tcPr>
            <w:tcW w:w="0" w:type="auto"/>
          </w:tcPr>
          <w:p w:rsidR="00C346BA" w:rsidRPr="00627F09" w:rsidRDefault="00C346BA" w:rsidP="00F82C6C">
            <w:pPr>
              <w:spacing w:line="276" w:lineRule="auto"/>
            </w:pPr>
            <w:r w:rsidRPr="00627F09">
              <w:t>4</w:t>
            </w:r>
          </w:p>
        </w:tc>
        <w:tc>
          <w:tcPr>
            <w:tcW w:w="0" w:type="auto"/>
          </w:tcPr>
          <w:p w:rsidR="00C346BA" w:rsidRPr="00627F09" w:rsidRDefault="00C346BA" w:rsidP="00F82C6C">
            <w:pPr>
              <w:spacing w:line="276" w:lineRule="auto"/>
            </w:pPr>
          </w:p>
        </w:tc>
        <w:tc>
          <w:tcPr>
            <w:tcW w:w="0" w:type="auto"/>
          </w:tcPr>
          <w:p w:rsidR="00C346BA" w:rsidRPr="00627F09" w:rsidRDefault="00C346BA" w:rsidP="00F82C6C">
            <w:pPr>
              <w:spacing w:line="276" w:lineRule="auto"/>
            </w:pPr>
          </w:p>
        </w:tc>
        <w:tc>
          <w:tcPr>
            <w:tcW w:w="0" w:type="auto"/>
          </w:tcPr>
          <w:p w:rsidR="00C346BA" w:rsidRPr="00627F09" w:rsidRDefault="00C346BA" w:rsidP="00F82C6C">
            <w:pPr>
              <w:spacing w:line="276" w:lineRule="auto"/>
            </w:pPr>
          </w:p>
        </w:tc>
        <w:tc>
          <w:tcPr>
            <w:tcW w:w="0" w:type="auto"/>
          </w:tcPr>
          <w:p w:rsidR="00C346BA" w:rsidRPr="00627F09" w:rsidRDefault="00C346BA" w:rsidP="00F82C6C">
            <w:pPr>
              <w:spacing w:line="276" w:lineRule="auto"/>
            </w:pPr>
          </w:p>
        </w:tc>
        <w:tc>
          <w:tcPr>
            <w:tcW w:w="0" w:type="auto"/>
          </w:tcPr>
          <w:p w:rsidR="00C346BA" w:rsidRPr="00627F09" w:rsidRDefault="00C346BA" w:rsidP="00F82C6C">
            <w:pPr>
              <w:spacing w:line="276" w:lineRule="auto"/>
            </w:pPr>
          </w:p>
        </w:tc>
        <w:tc>
          <w:tcPr>
            <w:tcW w:w="0" w:type="auto"/>
          </w:tcPr>
          <w:p w:rsidR="00C346BA" w:rsidRPr="00627F09" w:rsidRDefault="00C346BA" w:rsidP="00F82C6C">
            <w:pPr>
              <w:spacing w:line="276" w:lineRule="auto"/>
            </w:pPr>
          </w:p>
        </w:tc>
        <w:tc>
          <w:tcPr>
            <w:tcW w:w="0" w:type="auto"/>
          </w:tcPr>
          <w:p w:rsidR="00C346BA" w:rsidRPr="00627F09" w:rsidRDefault="00C346BA" w:rsidP="00F82C6C">
            <w:pPr>
              <w:spacing w:line="276" w:lineRule="auto"/>
            </w:pPr>
          </w:p>
        </w:tc>
        <w:tc>
          <w:tcPr>
            <w:tcW w:w="0" w:type="auto"/>
          </w:tcPr>
          <w:p w:rsidR="00C346BA" w:rsidRPr="00627F09" w:rsidRDefault="00C346BA" w:rsidP="00F82C6C">
            <w:pPr>
              <w:spacing w:line="276" w:lineRule="auto"/>
            </w:pPr>
          </w:p>
        </w:tc>
        <w:tc>
          <w:tcPr>
            <w:tcW w:w="0" w:type="auto"/>
          </w:tcPr>
          <w:p w:rsidR="00C346BA" w:rsidRPr="00627F09" w:rsidRDefault="00C346BA" w:rsidP="00617D7F">
            <w:pPr>
              <w:spacing w:line="276" w:lineRule="auto"/>
            </w:pPr>
            <w:r w:rsidRPr="00627F09">
              <w:t>x</w:t>
            </w:r>
          </w:p>
        </w:tc>
        <w:tc>
          <w:tcPr>
            <w:tcW w:w="0" w:type="auto"/>
          </w:tcPr>
          <w:p w:rsidR="00C346BA" w:rsidRPr="00627F09" w:rsidRDefault="00C346BA" w:rsidP="00617D7F">
            <w:pPr>
              <w:spacing w:line="276" w:lineRule="auto"/>
            </w:pPr>
            <w:r w:rsidRPr="00627F09">
              <w:t>x</w:t>
            </w:r>
          </w:p>
        </w:tc>
        <w:tc>
          <w:tcPr>
            <w:tcW w:w="0" w:type="auto"/>
          </w:tcPr>
          <w:p w:rsidR="00C346BA" w:rsidRPr="00627F09" w:rsidRDefault="00C346BA" w:rsidP="00F82C6C">
            <w:pPr>
              <w:spacing w:line="276" w:lineRule="auto"/>
            </w:pPr>
          </w:p>
        </w:tc>
        <w:tc>
          <w:tcPr>
            <w:tcW w:w="0" w:type="auto"/>
          </w:tcPr>
          <w:p w:rsidR="00C346BA" w:rsidRPr="00627F09" w:rsidRDefault="00C346BA" w:rsidP="00F82C6C">
            <w:pPr>
              <w:spacing w:line="276" w:lineRule="auto"/>
            </w:pPr>
          </w:p>
        </w:tc>
      </w:tr>
      <w:tr w:rsidR="00B6510B" w:rsidTr="00627F09">
        <w:tc>
          <w:tcPr>
            <w:tcW w:w="0" w:type="auto"/>
          </w:tcPr>
          <w:p w:rsidR="00B6510B" w:rsidRDefault="00B6510B" w:rsidP="00F82C6C">
            <w:pPr>
              <w:spacing w:line="276" w:lineRule="auto"/>
              <w:rPr>
                <w:b/>
              </w:rPr>
            </w:pPr>
            <w:r>
              <w:rPr>
                <w:b/>
              </w:rPr>
              <w:t>A5.1.</w:t>
            </w:r>
          </w:p>
        </w:tc>
        <w:tc>
          <w:tcPr>
            <w:tcW w:w="0" w:type="auto"/>
          </w:tcPr>
          <w:p w:rsidR="00B6510B" w:rsidRPr="00A81F92" w:rsidRDefault="00B6510B" w:rsidP="00797F7F">
            <w:pPr>
              <w:spacing w:line="276" w:lineRule="auto"/>
            </w:pPr>
            <w:r>
              <w:t xml:space="preserve">Izrada </w:t>
            </w:r>
            <w:r w:rsidR="00797F7F">
              <w:t>strukture</w:t>
            </w:r>
            <w:r>
              <w:t xml:space="preserve"> za p</w:t>
            </w:r>
            <w:r w:rsidRPr="00A81F92">
              <w:t>isanje</w:t>
            </w:r>
            <w:r w:rsidR="00783111">
              <w:t xml:space="preserve"> Izveštaja</w:t>
            </w:r>
            <w:r w:rsidRPr="00A81F92">
              <w:t xml:space="preserve"> </w:t>
            </w:r>
            <w:r>
              <w:t xml:space="preserve"> i početak </w:t>
            </w:r>
            <w:r w:rsidR="00797F7F">
              <w:t>rada na izveštaju</w:t>
            </w:r>
          </w:p>
        </w:tc>
        <w:tc>
          <w:tcPr>
            <w:tcW w:w="0" w:type="auto"/>
          </w:tcPr>
          <w:p w:rsidR="00B6510B" w:rsidRPr="00627F09" w:rsidRDefault="00B6510B" w:rsidP="00F82C6C">
            <w:pPr>
              <w:spacing w:line="276" w:lineRule="auto"/>
            </w:pPr>
            <w:r w:rsidRPr="00627F09">
              <w:t>6</w:t>
            </w:r>
          </w:p>
        </w:tc>
        <w:tc>
          <w:tcPr>
            <w:tcW w:w="0" w:type="auto"/>
          </w:tcPr>
          <w:p w:rsidR="00B6510B" w:rsidRPr="00627F09" w:rsidRDefault="00B6510B" w:rsidP="00F82C6C">
            <w:pPr>
              <w:spacing w:line="276" w:lineRule="auto"/>
            </w:pPr>
          </w:p>
        </w:tc>
        <w:tc>
          <w:tcPr>
            <w:tcW w:w="0" w:type="auto"/>
          </w:tcPr>
          <w:p w:rsidR="00B6510B" w:rsidRPr="00627F09" w:rsidRDefault="00B6510B" w:rsidP="00F82C6C">
            <w:pPr>
              <w:spacing w:line="276" w:lineRule="auto"/>
            </w:pPr>
          </w:p>
        </w:tc>
        <w:tc>
          <w:tcPr>
            <w:tcW w:w="0" w:type="auto"/>
          </w:tcPr>
          <w:p w:rsidR="00B6510B" w:rsidRPr="00627F09" w:rsidRDefault="00B6510B" w:rsidP="00F82C6C">
            <w:pPr>
              <w:spacing w:line="276" w:lineRule="auto"/>
            </w:pPr>
          </w:p>
        </w:tc>
        <w:tc>
          <w:tcPr>
            <w:tcW w:w="0" w:type="auto"/>
          </w:tcPr>
          <w:p w:rsidR="00B6510B" w:rsidRPr="00627F09" w:rsidRDefault="00B6510B" w:rsidP="00F82C6C">
            <w:pPr>
              <w:spacing w:line="276" w:lineRule="auto"/>
            </w:pPr>
          </w:p>
        </w:tc>
        <w:tc>
          <w:tcPr>
            <w:tcW w:w="0" w:type="auto"/>
          </w:tcPr>
          <w:p w:rsidR="00B6510B" w:rsidRPr="00627F09" w:rsidRDefault="00B6510B" w:rsidP="00F82C6C">
            <w:pPr>
              <w:spacing w:line="276" w:lineRule="auto"/>
            </w:pPr>
          </w:p>
        </w:tc>
        <w:tc>
          <w:tcPr>
            <w:tcW w:w="0" w:type="auto"/>
          </w:tcPr>
          <w:p w:rsidR="00B6510B" w:rsidRPr="00627F09" w:rsidRDefault="00B6510B" w:rsidP="00F82C6C">
            <w:pPr>
              <w:spacing w:line="276" w:lineRule="auto"/>
            </w:pPr>
          </w:p>
        </w:tc>
        <w:tc>
          <w:tcPr>
            <w:tcW w:w="0" w:type="auto"/>
          </w:tcPr>
          <w:p w:rsidR="00B6510B" w:rsidRPr="00627F09" w:rsidRDefault="00B6510B" w:rsidP="00F82C6C">
            <w:pPr>
              <w:spacing w:line="276" w:lineRule="auto"/>
            </w:pPr>
          </w:p>
        </w:tc>
        <w:tc>
          <w:tcPr>
            <w:tcW w:w="0" w:type="auto"/>
          </w:tcPr>
          <w:p w:rsidR="00B6510B" w:rsidRPr="00627F09" w:rsidRDefault="00B6510B" w:rsidP="00F82C6C">
            <w:pPr>
              <w:spacing w:line="276" w:lineRule="auto"/>
            </w:pPr>
          </w:p>
        </w:tc>
        <w:tc>
          <w:tcPr>
            <w:tcW w:w="0" w:type="auto"/>
          </w:tcPr>
          <w:p w:rsidR="00B6510B" w:rsidRPr="00627F09" w:rsidRDefault="00B6510B" w:rsidP="00F82C6C">
            <w:pPr>
              <w:spacing w:line="276" w:lineRule="auto"/>
            </w:pPr>
          </w:p>
        </w:tc>
        <w:tc>
          <w:tcPr>
            <w:tcW w:w="0" w:type="auto"/>
          </w:tcPr>
          <w:p w:rsidR="00B6510B" w:rsidRPr="00627F09" w:rsidRDefault="00B6510B" w:rsidP="00F82C6C">
            <w:pPr>
              <w:spacing w:line="276" w:lineRule="auto"/>
            </w:pPr>
          </w:p>
        </w:tc>
        <w:tc>
          <w:tcPr>
            <w:tcW w:w="0" w:type="auto"/>
          </w:tcPr>
          <w:p w:rsidR="00B6510B" w:rsidRPr="00627F09" w:rsidRDefault="00B6510B" w:rsidP="00617D7F">
            <w:pPr>
              <w:spacing w:line="276" w:lineRule="auto"/>
            </w:pPr>
            <w:r w:rsidRPr="00627F09">
              <w:t>x</w:t>
            </w:r>
          </w:p>
        </w:tc>
        <w:tc>
          <w:tcPr>
            <w:tcW w:w="0" w:type="auto"/>
          </w:tcPr>
          <w:p w:rsidR="00B6510B" w:rsidRPr="00627F09" w:rsidRDefault="00B6510B" w:rsidP="00617D7F">
            <w:pPr>
              <w:spacing w:line="276" w:lineRule="auto"/>
            </w:pPr>
            <w:r w:rsidRPr="00627F09">
              <w:t>x</w:t>
            </w:r>
          </w:p>
        </w:tc>
      </w:tr>
      <w:tr w:rsidR="002A653E" w:rsidTr="00207FB8">
        <w:tc>
          <w:tcPr>
            <w:tcW w:w="0" w:type="auto"/>
          </w:tcPr>
          <w:p w:rsidR="002A653E" w:rsidRPr="00A81F92" w:rsidRDefault="002A653E" w:rsidP="00F82C6C">
            <w:pPr>
              <w:spacing w:line="276" w:lineRule="auto"/>
            </w:pPr>
            <w:r>
              <w:rPr>
                <w:b/>
              </w:rPr>
              <w:t>A5.2.</w:t>
            </w:r>
          </w:p>
        </w:tc>
        <w:tc>
          <w:tcPr>
            <w:tcW w:w="0" w:type="auto"/>
          </w:tcPr>
          <w:p w:rsidR="002A653E" w:rsidRPr="00C37BA6" w:rsidRDefault="002A653E" w:rsidP="00F82C6C">
            <w:pPr>
              <w:spacing w:line="276" w:lineRule="auto"/>
              <w:rPr>
                <w:color w:val="FF0000"/>
              </w:rPr>
            </w:pPr>
            <w:r w:rsidRPr="00C37BA6">
              <w:rPr>
                <w:color w:val="FF0000"/>
              </w:rPr>
              <w:t>Pisanje preporuka</w:t>
            </w:r>
          </w:p>
        </w:tc>
        <w:tc>
          <w:tcPr>
            <w:tcW w:w="0" w:type="auto"/>
          </w:tcPr>
          <w:p w:rsidR="002A653E" w:rsidRPr="00627F09" w:rsidRDefault="002A653E" w:rsidP="00F82C6C">
            <w:pPr>
              <w:spacing w:line="276" w:lineRule="auto"/>
            </w:pPr>
            <w:r w:rsidRPr="00627F09">
              <w:t>2</w:t>
            </w:r>
          </w:p>
        </w:tc>
        <w:tc>
          <w:tcPr>
            <w:tcW w:w="0" w:type="auto"/>
            <w:gridSpan w:val="12"/>
            <w:vMerge w:val="restart"/>
          </w:tcPr>
          <w:p w:rsidR="002A653E" w:rsidRDefault="002A653E" w:rsidP="002A653E">
            <w:pPr>
              <w:spacing w:line="276" w:lineRule="auto"/>
              <w:jc w:val="center"/>
              <w:rPr>
                <w:color w:val="FF0000"/>
              </w:rPr>
            </w:pPr>
          </w:p>
          <w:p w:rsidR="002A653E" w:rsidRDefault="002A653E" w:rsidP="002A653E">
            <w:pPr>
              <w:spacing w:line="276" w:lineRule="auto"/>
              <w:jc w:val="center"/>
              <w:rPr>
                <w:color w:val="FF0000"/>
              </w:rPr>
            </w:pPr>
          </w:p>
          <w:p w:rsidR="002A653E" w:rsidRPr="002A653E" w:rsidRDefault="002A653E" w:rsidP="002A653E">
            <w:pPr>
              <w:spacing w:line="276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AKTIVNOSTI ZA NAREDNU GODINU</w:t>
            </w:r>
          </w:p>
        </w:tc>
      </w:tr>
      <w:tr w:rsidR="002A653E" w:rsidTr="00207FB8">
        <w:tc>
          <w:tcPr>
            <w:tcW w:w="0" w:type="auto"/>
          </w:tcPr>
          <w:p w:rsidR="002A653E" w:rsidRDefault="002A653E" w:rsidP="00F82C6C">
            <w:pPr>
              <w:spacing w:line="276" w:lineRule="auto"/>
              <w:rPr>
                <w:b/>
              </w:rPr>
            </w:pPr>
            <w:r>
              <w:rPr>
                <w:b/>
              </w:rPr>
              <w:t>A6.1.</w:t>
            </w:r>
          </w:p>
        </w:tc>
        <w:tc>
          <w:tcPr>
            <w:tcW w:w="0" w:type="auto"/>
          </w:tcPr>
          <w:p w:rsidR="002A653E" w:rsidRPr="00C37BA6" w:rsidRDefault="002A653E" w:rsidP="00F82C6C">
            <w:pPr>
              <w:spacing w:line="276" w:lineRule="auto"/>
              <w:rPr>
                <w:color w:val="FF0000"/>
              </w:rPr>
            </w:pPr>
            <w:r w:rsidRPr="00C37BA6">
              <w:rPr>
                <w:color w:val="FF0000"/>
              </w:rPr>
              <w:t>Medijski nastupi</w:t>
            </w:r>
          </w:p>
        </w:tc>
        <w:tc>
          <w:tcPr>
            <w:tcW w:w="0" w:type="auto"/>
          </w:tcPr>
          <w:p w:rsidR="002A653E" w:rsidRPr="00627F09" w:rsidRDefault="002A653E" w:rsidP="00F82C6C">
            <w:pPr>
              <w:spacing w:line="276" w:lineRule="auto"/>
            </w:pPr>
          </w:p>
        </w:tc>
        <w:tc>
          <w:tcPr>
            <w:tcW w:w="0" w:type="auto"/>
            <w:gridSpan w:val="12"/>
            <w:vMerge/>
          </w:tcPr>
          <w:p w:rsidR="002A653E" w:rsidRPr="00627F09" w:rsidRDefault="002A653E" w:rsidP="00F82C6C">
            <w:pPr>
              <w:spacing w:line="276" w:lineRule="auto"/>
            </w:pPr>
          </w:p>
        </w:tc>
      </w:tr>
      <w:tr w:rsidR="002A653E" w:rsidTr="00207FB8">
        <w:tc>
          <w:tcPr>
            <w:tcW w:w="0" w:type="auto"/>
          </w:tcPr>
          <w:p w:rsidR="002A653E" w:rsidRDefault="002A653E" w:rsidP="00F82C6C">
            <w:pPr>
              <w:spacing w:line="276" w:lineRule="auto"/>
              <w:rPr>
                <w:b/>
              </w:rPr>
            </w:pPr>
            <w:r>
              <w:rPr>
                <w:b/>
              </w:rPr>
              <w:t>A6.2.</w:t>
            </w:r>
          </w:p>
        </w:tc>
        <w:tc>
          <w:tcPr>
            <w:tcW w:w="0" w:type="auto"/>
          </w:tcPr>
          <w:p w:rsidR="002A653E" w:rsidRPr="00C37BA6" w:rsidRDefault="002A653E" w:rsidP="00F82C6C">
            <w:pPr>
              <w:spacing w:line="276" w:lineRule="auto"/>
              <w:rPr>
                <w:color w:val="FF0000"/>
              </w:rPr>
            </w:pPr>
            <w:r w:rsidRPr="00C37BA6">
              <w:rPr>
                <w:color w:val="FF0000"/>
              </w:rPr>
              <w:t>Okrugli sto sa stakeholder-ima</w:t>
            </w:r>
          </w:p>
        </w:tc>
        <w:tc>
          <w:tcPr>
            <w:tcW w:w="0" w:type="auto"/>
          </w:tcPr>
          <w:p w:rsidR="002A653E" w:rsidRPr="00627F09" w:rsidRDefault="002A653E" w:rsidP="00F82C6C">
            <w:pPr>
              <w:spacing w:line="276" w:lineRule="auto"/>
            </w:pPr>
          </w:p>
        </w:tc>
        <w:tc>
          <w:tcPr>
            <w:tcW w:w="0" w:type="auto"/>
            <w:gridSpan w:val="12"/>
            <w:vMerge/>
          </w:tcPr>
          <w:p w:rsidR="002A653E" w:rsidRPr="00627F09" w:rsidRDefault="002A653E" w:rsidP="00F82C6C">
            <w:pPr>
              <w:spacing w:line="276" w:lineRule="auto"/>
            </w:pPr>
          </w:p>
        </w:tc>
      </w:tr>
      <w:tr w:rsidR="002A653E" w:rsidTr="00207FB8">
        <w:tc>
          <w:tcPr>
            <w:tcW w:w="0" w:type="auto"/>
          </w:tcPr>
          <w:p w:rsidR="002A653E" w:rsidRDefault="002A653E" w:rsidP="00F82C6C">
            <w:pPr>
              <w:spacing w:line="276" w:lineRule="auto"/>
              <w:rPr>
                <w:b/>
              </w:rPr>
            </w:pPr>
            <w:r>
              <w:rPr>
                <w:b/>
              </w:rPr>
              <w:t>A6.3.</w:t>
            </w:r>
          </w:p>
        </w:tc>
        <w:tc>
          <w:tcPr>
            <w:tcW w:w="0" w:type="auto"/>
          </w:tcPr>
          <w:p w:rsidR="002A653E" w:rsidRPr="00C37BA6" w:rsidRDefault="002A653E" w:rsidP="00F82C6C">
            <w:pPr>
              <w:spacing w:line="276" w:lineRule="auto"/>
              <w:rPr>
                <w:color w:val="FF0000"/>
              </w:rPr>
            </w:pPr>
            <w:r w:rsidRPr="00C37BA6">
              <w:rPr>
                <w:color w:val="FF0000"/>
              </w:rPr>
              <w:t>Izrada platforme - Profesija sociolog</w:t>
            </w:r>
          </w:p>
        </w:tc>
        <w:tc>
          <w:tcPr>
            <w:tcW w:w="0" w:type="auto"/>
          </w:tcPr>
          <w:p w:rsidR="002A653E" w:rsidRPr="00627F09" w:rsidRDefault="002A653E" w:rsidP="00F82C6C">
            <w:pPr>
              <w:spacing w:line="276" w:lineRule="auto"/>
            </w:pPr>
            <w:r w:rsidRPr="00627F09">
              <w:t>12</w:t>
            </w:r>
          </w:p>
        </w:tc>
        <w:tc>
          <w:tcPr>
            <w:tcW w:w="0" w:type="auto"/>
            <w:gridSpan w:val="12"/>
            <w:vMerge/>
          </w:tcPr>
          <w:p w:rsidR="002A653E" w:rsidRPr="00627F09" w:rsidRDefault="002A653E" w:rsidP="00F82C6C">
            <w:pPr>
              <w:spacing w:line="276" w:lineRule="auto"/>
            </w:pPr>
          </w:p>
        </w:tc>
      </w:tr>
      <w:tr w:rsidR="002A653E" w:rsidTr="00207FB8">
        <w:tc>
          <w:tcPr>
            <w:tcW w:w="0" w:type="auto"/>
          </w:tcPr>
          <w:p w:rsidR="002A653E" w:rsidRDefault="002A653E" w:rsidP="00F82C6C">
            <w:pPr>
              <w:spacing w:line="276" w:lineRule="auto"/>
              <w:rPr>
                <w:b/>
              </w:rPr>
            </w:pPr>
          </w:p>
        </w:tc>
        <w:tc>
          <w:tcPr>
            <w:tcW w:w="0" w:type="auto"/>
          </w:tcPr>
          <w:p w:rsidR="002A653E" w:rsidRDefault="002A653E" w:rsidP="00F82C6C">
            <w:pPr>
              <w:spacing w:line="276" w:lineRule="auto"/>
              <w:rPr>
                <w:b/>
              </w:rPr>
            </w:pPr>
          </w:p>
        </w:tc>
        <w:tc>
          <w:tcPr>
            <w:tcW w:w="0" w:type="auto"/>
          </w:tcPr>
          <w:p w:rsidR="002A653E" w:rsidRDefault="002A653E" w:rsidP="00F82C6C">
            <w:pPr>
              <w:spacing w:line="276" w:lineRule="auto"/>
              <w:rPr>
                <w:b/>
              </w:rPr>
            </w:pPr>
          </w:p>
        </w:tc>
        <w:tc>
          <w:tcPr>
            <w:tcW w:w="0" w:type="auto"/>
            <w:gridSpan w:val="12"/>
            <w:vMerge/>
          </w:tcPr>
          <w:p w:rsidR="002A653E" w:rsidRDefault="002A653E" w:rsidP="00F82C6C">
            <w:pPr>
              <w:spacing w:line="276" w:lineRule="auto"/>
              <w:rPr>
                <w:b/>
              </w:rPr>
            </w:pPr>
          </w:p>
        </w:tc>
      </w:tr>
    </w:tbl>
    <w:p w:rsidR="00632B4A" w:rsidRPr="00632B4A" w:rsidRDefault="00632B4A" w:rsidP="00F82C6C">
      <w:pPr>
        <w:spacing w:line="276" w:lineRule="auto"/>
        <w:rPr>
          <w:b/>
        </w:rPr>
      </w:pPr>
    </w:p>
    <w:sectPr w:rsidR="00632B4A" w:rsidRPr="00632B4A" w:rsidSect="00632B4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24072"/>
    <w:multiLevelType w:val="hybridMultilevel"/>
    <w:tmpl w:val="999A3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81D41"/>
    <w:multiLevelType w:val="hybridMultilevel"/>
    <w:tmpl w:val="A456F4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646C7"/>
    <w:multiLevelType w:val="hybridMultilevel"/>
    <w:tmpl w:val="0E089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685809"/>
    <w:multiLevelType w:val="hybridMultilevel"/>
    <w:tmpl w:val="B3E290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1E5263"/>
    <w:multiLevelType w:val="hybridMultilevel"/>
    <w:tmpl w:val="C570D5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AC78F4"/>
    <w:multiLevelType w:val="hybridMultilevel"/>
    <w:tmpl w:val="E35E42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3F5686"/>
    <w:multiLevelType w:val="hybridMultilevel"/>
    <w:tmpl w:val="3B906FE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5147C9"/>
    <w:multiLevelType w:val="hybridMultilevel"/>
    <w:tmpl w:val="05B65E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7A43A8"/>
    <w:multiLevelType w:val="hybridMultilevel"/>
    <w:tmpl w:val="A8DED5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C15583"/>
    <w:multiLevelType w:val="hybridMultilevel"/>
    <w:tmpl w:val="8542D10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3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490"/>
    <w:rsid w:val="0000328C"/>
    <w:rsid w:val="00023718"/>
    <w:rsid w:val="00036E29"/>
    <w:rsid w:val="000413D3"/>
    <w:rsid w:val="0004287D"/>
    <w:rsid w:val="000763A3"/>
    <w:rsid w:val="00097F54"/>
    <w:rsid w:val="000A260D"/>
    <w:rsid w:val="000C6F32"/>
    <w:rsid w:val="000E1A8B"/>
    <w:rsid w:val="000F55BC"/>
    <w:rsid w:val="00100636"/>
    <w:rsid w:val="00194587"/>
    <w:rsid w:val="001D1DE3"/>
    <w:rsid w:val="001E3DB6"/>
    <w:rsid w:val="002047E6"/>
    <w:rsid w:val="00221D93"/>
    <w:rsid w:val="0022593C"/>
    <w:rsid w:val="00263B6A"/>
    <w:rsid w:val="002678B6"/>
    <w:rsid w:val="002A653E"/>
    <w:rsid w:val="002E5ED5"/>
    <w:rsid w:val="00312767"/>
    <w:rsid w:val="003231E4"/>
    <w:rsid w:val="00326545"/>
    <w:rsid w:val="00373930"/>
    <w:rsid w:val="003961D5"/>
    <w:rsid w:val="003C27C6"/>
    <w:rsid w:val="00443F09"/>
    <w:rsid w:val="004C2D81"/>
    <w:rsid w:val="004D6351"/>
    <w:rsid w:val="005171D7"/>
    <w:rsid w:val="00546198"/>
    <w:rsid w:val="00565487"/>
    <w:rsid w:val="00576CBE"/>
    <w:rsid w:val="00577236"/>
    <w:rsid w:val="00587490"/>
    <w:rsid w:val="0059521A"/>
    <w:rsid w:val="005E0373"/>
    <w:rsid w:val="005F011D"/>
    <w:rsid w:val="00627F09"/>
    <w:rsid w:val="00632B4A"/>
    <w:rsid w:val="00661DC0"/>
    <w:rsid w:val="006757B4"/>
    <w:rsid w:val="00690D1C"/>
    <w:rsid w:val="006A5021"/>
    <w:rsid w:val="006B53F1"/>
    <w:rsid w:val="006E6124"/>
    <w:rsid w:val="00764EE5"/>
    <w:rsid w:val="00783111"/>
    <w:rsid w:val="00797F7F"/>
    <w:rsid w:val="00830F2D"/>
    <w:rsid w:val="008413A2"/>
    <w:rsid w:val="00865061"/>
    <w:rsid w:val="00956308"/>
    <w:rsid w:val="009D271D"/>
    <w:rsid w:val="00A36B67"/>
    <w:rsid w:val="00A81F92"/>
    <w:rsid w:val="00AA3955"/>
    <w:rsid w:val="00AE53DE"/>
    <w:rsid w:val="00B04EB2"/>
    <w:rsid w:val="00B6510B"/>
    <w:rsid w:val="00B80B41"/>
    <w:rsid w:val="00B857DF"/>
    <w:rsid w:val="00B87363"/>
    <w:rsid w:val="00BA1F91"/>
    <w:rsid w:val="00C346BA"/>
    <w:rsid w:val="00C366CD"/>
    <w:rsid w:val="00C37BA6"/>
    <w:rsid w:val="00C767FE"/>
    <w:rsid w:val="00C9780F"/>
    <w:rsid w:val="00DC6A61"/>
    <w:rsid w:val="00E0430F"/>
    <w:rsid w:val="00E171FB"/>
    <w:rsid w:val="00E25A24"/>
    <w:rsid w:val="00E5772E"/>
    <w:rsid w:val="00F14085"/>
    <w:rsid w:val="00F635BB"/>
    <w:rsid w:val="00F82A8D"/>
    <w:rsid w:val="00F82B1A"/>
    <w:rsid w:val="00F82C6C"/>
    <w:rsid w:val="00FA1A40"/>
    <w:rsid w:val="00FD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61A53"/>
  <w15:docId w15:val="{E43C5399-DCD3-40A0-8998-430C8FDAA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74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2B4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E171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2B1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B1A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6903A-8452-49CE-B73B-4ACD2D405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1179</Words>
  <Characters>6725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Gorana</dc:creator>
  <cp:lastModifiedBy>Korisnik</cp:lastModifiedBy>
  <cp:revision>4</cp:revision>
  <cp:lastPrinted>2018-06-21T07:53:00Z</cp:lastPrinted>
  <dcterms:created xsi:type="dcterms:W3CDTF">2018-06-21T06:20:00Z</dcterms:created>
  <dcterms:modified xsi:type="dcterms:W3CDTF">2018-06-21T07:53:00Z</dcterms:modified>
</cp:coreProperties>
</file>